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6237"/>
      </w:tblGrid>
      <w:tr w:rsidR="00E93C3E" w14:paraId="36BBA291" w14:textId="77777777">
        <w:trPr>
          <w:trHeight w:hRule="exact" w:val="2466"/>
        </w:trPr>
        <w:tc>
          <w:tcPr>
            <w:tcW w:w="7371" w:type="dxa"/>
            <w:gridSpan w:val="2"/>
            <w:tcMar>
              <w:bottom w:w="284" w:type="dxa"/>
            </w:tcMar>
            <w:vAlign w:val="bottom"/>
          </w:tcPr>
          <w:p w14:paraId="466BF5A5" w14:textId="77777777" w:rsidR="00E93C3E" w:rsidRDefault="00E9198F">
            <w:pPr>
              <w:pStyle w:val="DSDocumentTitle"/>
              <w:rPr>
                <w:lang w:val="en-GB"/>
              </w:rPr>
            </w:pPr>
            <w:bookmarkStart w:id="0" w:name="bmDocumenttitle" w:colFirst="0" w:colLast="0"/>
            <w:bookmarkStart w:id="1" w:name="_Hlk208477128"/>
            <w:r>
              <w:rPr>
                <w:lang w:val="en-GB"/>
              </w:rPr>
              <w:t>DIREKTIONSINSTRUKS</w:t>
            </w:r>
            <w:bookmarkEnd w:id="0"/>
          </w:p>
        </w:tc>
      </w:tr>
      <w:tr w:rsidR="00E93C3E" w14:paraId="53C508D1" w14:textId="77777777">
        <w:tc>
          <w:tcPr>
            <w:tcW w:w="1134" w:type="dxa"/>
            <w:tcMar>
              <w:bottom w:w="255" w:type="dxa"/>
            </w:tcMar>
          </w:tcPr>
          <w:p w14:paraId="57587688" w14:textId="77777777" w:rsidR="00E93C3E" w:rsidRDefault="00E9198F">
            <w:r>
              <w:t>For</w:t>
            </w:r>
          </w:p>
        </w:tc>
        <w:tc>
          <w:tcPr>
            <w:tcW w:w="6237" w:type="dxa"/>
            <w:tcMar>
              <w:bottom w:w="255" w:type="dxa"/>
            </w:tcMar>
          </w:tcPr>
          <w:p w14:paraId="77C821C9" w14:textId="1818C6E0" w:rsidR="00E93C3E" w:rsidRDefault="00E9198F">
            <w:pPr>
              <w:pStyle w:val="DSBoldCapitals"/>
            </w:pPr>
            <w:r>
              <w:t xml:space="preserve">direktionen i </w:t>
            </w:r>
            <w:r w:rsidR="00E4392E">
              <w:fldChar w:fldCharType="begin">
                <w:ffData>
                  <w:name w:val=""/>
                  <w:enabled/>
                  <w:calcOnExit w:val="0"/>
                  <w:textInput>
                    <w:default w:val="[Selskabets navn]"/>
                  </w:textInput>
                </w:ffData>
              </w:fldChar>
            </w:r>
            <w:r w:rsidR="00E4392E">
              <w:instrText xml:space="preserve"> FORMTEXT </w:instrText>
            </w:r>
            <w:r w:rsidR="00E4392E">
              <w:fldChar w:fldCharType="separate"/>
            </w:r>
            <w:r w:rsidR="00E4392E">
              <w:rPr>
                <w:noProof/>
              </w:rPr>
              <w:t>[Selskabets navn]</w:t>
            </w:r>
            <w:r w:rsidR="00E4392E">
              <w:fldChar w:fldCharType="end"/>
            </w:r>
            <w:r w:rsidR="00E4392E">
              <w:t xml:space="preserve"> A/S</w:t>
            </w:r>
          </w:p>
        </w:tc>
      </w:tr>
      <w:tr w:rsidR="00E93C3E" w14:paraId="0FD92C33" w14:textId="77777777">
        <w:tc>
          <w:tcPr>
            <w:tcW w:w="1134" w:type="dxa"/>
          </w:tcPr>
          <w:p w14:paraId="48F009E0" w14:textId="10C4F305" w:rsidR="00E93C3E" w:rsidRDefault="00E93C3E"/>
        </w:tc>
        <w:tc>
          <w:tcPr>
            <w:tcW w:w="6237" w:type="dxa"/>
          </w:tcPr>
          <w:p w14:paraId="3BB7A8F2" w14:textId="66092A43" w:rsidR="00E93C3E" w:rsidRPr="00E4392E" w:rsidRDefault="00E4392E">
            <w:pPr>
              <w:rPr>
                <w:b/>
                <w:lang w:val="en-GB"/>
              </w:rPr>
            </w:pPr>
            <w:r w:rsidRPr="00E4392E">
              <w:rPr>
                <w:b/>
                <w:bCs/>
              </w:rPr>
              <w:t>CVR-</w:t>
            </w:r>
            <w:r>
              <w:rPr>
                <w:b/>
                <w:bCs/>
              </w:rPr>
              <w:t>NR</w:t>
            </w:r>
            <w:r w:rsidRPr="00E4392E">
              <w:rPr>
                <w:b/>
                <w:bCs/>
              </w:rPr>
              <w:t>.</w:t>
            </w:r>
            <w:r w:rsidRPr="00E4392E">
              <w:rPr>
                <w:b/>
                <w:bCs/>
                <w:lang w:val="en-GB"/>
              </w:rPr>
              <w:t xml:space="preserve"> </w:t>
            </w:r>
            <w:r w:rsidRPr="00E4392E">
              <w:rPr>
                <w:b/>
                <w:bCs/>
              </w:rPr>
              <w:fldChar w:fldCharType="begin">
                <w:ffData>
                  <w:name w:val=""/>
                  <w:enabled/>
                  <w:calcOnExit w:val="0"/>
                  <w:textInput>
                    <w:default w:val="[ * ]"/>
                  </w:textInput>
                </w:ffData>
              </w:fldChar>
            </w:r>
            <w:r w:rsidRPr="00E4392E">
              <w:rPr>
                <w:b/>
                <w:bCs/>
              </w:rPr>
              <w:instrText xml:space="preserve"> FORMTEXT </w:instrText>
            </w:r>
            <w:r w:rsidRPr="00E4392E">
              <w:rPr>
                <w:b/>
                <w:bCs/>
              </w:rPr>
            </w:r>
            <w:r w:rsidRPr="00E4392E">
              <w:rPr>
                <w:b/>
                <w:bCs/>
              </w:rPr>
              <w:fldChar w:fldCharType="separate"/>
            </w:r>
            <w:r w:rsidRPr="00E4392E">
              <w:rPr>
                <w:b/>
                <w:bCs/>
                <w:noProof/>
              </w:rPr>
              <w:t>[ * ]</w:t>
            </w:r>
            <w:r w:rsidRPr="00E4392E">
              <w:rPr>
                <w:b/>
                <w:bCs/>
              </w:rPr>
              <w:fldChar w:fldCharType="end"/>
            </w:r>
          </w:p>
        </w:tc>
      </w:tr>
    </w:tbl>
    <w:p w14:paraId="5838477D" w14:textId="77777777" w:rsidR="00453B1D" w:rsidRDefault="00453B1D" w:rsidP="00453B1D">
      <w:pPr>
        <w:pStyle w:val="ParadigmeKommentar"/>
        <w:spacing w:after="0"/>
      </w:pPr>
    </w:p>
    <w:p w14:paraId="04AD27AE" w14:textId="0EA12C97" w:rsidR="00453B1D" w:rsidRDefault="00453B1D" w:rsidP="00453B1D">
      <w:pPr>
        <w:pStyle w:val="ParadigmeKommentar"/>
        <w:spacing w:after="0"/>
      </w:pPr>
      <w:r>
        <w:t>[Dette er et juridisk paradigmedokument udarbejdet af Kromann Reumert. Paradigmet indgår som en del af et større vejledningskompleks til brug for kommuners stiftelse af aktieselskaber, der skal drive lokalplejehjem i overensstemmelse med lov om lokalplejehjem. Der henvises derfor i det følgende løbende til øvrige relevante vejledninger.</w:t>
      </w:r>
      <w:r w:rsidRPr="001366CF">
        <w:t xml:space="preserve"> </w:t>
      </w:r>
      <w:r>
        <w:t>Paradigmet indeholder desuden juridiske begreber, lovhenvisninger mv. og kræver konkret stillingtagen og tilpasning, og det anbefales derfor, at der søges juridisk rådgivning i forbindelse med tilpasningen.]</w:t>
      </w:r>
    </w:p>
    <w:p w14:paraId="372B1AD2" w14:textId="77777777" w:rsidR="00453B1D" w:rsidRDefault="00453B1D" w:rsidP="00453B1D">
      <w:pPr>
        <w:pStyle w:val="ParadigmeKommentar"/>
        <w:spacing w:after="0"/>
        <w:rPr>
          <w:rStyle w:val="ParadigmeKommentarChar"/>
          <w:rFonts w:eastAsiaTheme="minorHAnsi"/>
          <w:iCs/>
        </w:rPr>
      </w:pPr>
    </w:p>
    <w:p w14:paraId="01D7F690" w14:textId="77777777" w:rsidR="00453B1D" w:rsidRDefault="00453B1D" w:rsidP="00453B1D">
      <w:pPr>
        <w:pStyle w:val="ParadigmeKommentar"/>
        <w:spacing w:after="0"/>
        <w:rPr>
          <w:rStyle w:val="ParadigmeKommentarChar"/>
          <w:rFonts w:eastAsiaTheme="minorHAnsi"/>
          <w:i/>
        </w:rPr>
      </w:pPr>
      <w:r w:rsidRPr="00F41DB3">
        <w:rPr>
          <w:rStyle w:val="ParadigmeKommentarChar"/>
          <w:rFonts w:eastAsiaTheme="minorHAnsi"/>
          <w:i/>
        </w:rPr>
        <w:t>[Husk at slette alle vejledende kommentarer.]</w:t>
      </w:r>
      <w:r w:rsidRPr="00357608">
        <w:rPr>
          <w:rStyle w:val="ParadigmeKommentarChar"/>
          <w:rFonts w:eastAsiaTheme="minorHAnsi"/>
          <w:i/>
        </w:rPr>
        <w:t xml:space="preserve"> </w:t>
      </w:r>
    </w:p>
    <w:p w14:paraId="13CC00EB" w14:textId="77777777" w:rsidR="00453B1D" w:rsidRDefault="00453B1D" w:rsidP="00453B1D">
      <w:pPr>
        <w:pStyle w:val="ParadigmeKommentar"/>
        <w:spacing w:after="0"/>
        <w:rPr>
          <w:rStyle w:val="ParadigmeKommentarChar"/>
          <w:rFonts w:eastAsiaTheme="minorHAnsi"/>
          <w:i/>
        </w:rPr>
      </w:pPr>
    </w:p>
    <w:p w14:paraId="551A9634" w14:textId="77777777" w:rsidR="00453B1D" w:rsidRDefault="00453B1D" w:rsidP="00453B1D">
      <w:pPr>
        <w:pStyle w:val="ParadigmeKommentar"/>
        <w:spacing w:after="0"/>
        <w:rPr>
          <w:rStyle w:val="ParadigmeKommentarChar"/>
          <w:rFonts w:eastAsiaTheme="minorHAnsi"/>
          <w:i/>
        </w:rPr>
      </w:pPr>
      <w:r w:rsidRPr="00357608">
        <w:rPr>
          <w:rStyle w:val="ParadigmeKommentarChar"/>
          <w:rFonts w:eastAsiaTheme="minorHAnsi"/>
          <w:i/>
        </w:rPr>
        <w:t>[</w:t>
      </w:r>
      <w:r>
        <w:rPr>
          <w:rStyle w:val="ParadigmeKommentarChar"/>
          <w:rFonts w:eastAsiaTheme="minorHAnsi"/>
          <w:i/>
        </w:rPr>
        <w:t xml:space="preserve">Direktionsinstruksen har til formål at fastlægge </w:t>
      </w:r>
      <w:r w:rsidRPr="00986B4B">
        <w:rPr>
          <w:rStyle w:val="ParadigmeKommentarChar"/>
          <w:rFonts w:eastAsiaTheme="minorHAnsi"/>
          <w:i/>
        </w:rPr>
        <w:t>hvilke opgaver direkt</w:t>
      </w:r>
      <w:r>
        <w:rPr>
          <w:rStyle w:val="ParadigmeKommentarChar"/>
          <w:rFonts w:eastAsiaTheme="minorHAnsi"/>
          <w:i/>
        </w:rPr>
        <w:t>ionen</w:t>
      </w:r>
      <w:r w:rsidRPr="00986B4B">
        <w:rPr>
          <w:rStyle w:val="ParadigmeKommentarChar"/>
          <w:rFonts w:eastAsiaTheme="minorHAnsi"/>
          <w:i/>
        </w:rPr>
        <w:t xml:space="preserve"> har, hvilke beslutninger der skal forelægges bestyrelsen, og hvilke oplysninger </w:t>
      </w:r>
      <w:r>
        <w:rPr>
          <w:rStyle w:val="ParadigmeKommentarChar"/>
          <w:rFonts w:eastAsiaTheme="minorHAnsi"/>
          <w:i/>
        </w:rPr>
        <w:t>direktionen</w:t>
      </w:r>
      <w:r w:rsidRPr="00986B4B">
        <w:rPr>
          <w:rStyle w:val="ParadigmeKommentarChar"/>
          <w:rFonts w:eastAsiaTheme="minorHAnsi"/>
          <w:i/>
        </w:rPr>
        <w:t xml:space="preserve"> skal forelægge for bestyrelsen</w:t>
      </w:r>
      <w:r>
        <w:rPr>
          <w:rStyle w:val="ParadigmeKommentarChar"/>
          <w:rFonts w:eastAsiaTheme="minorHAnsi"/>
          <w:i/>
        </w:rPr>
        <w:t xml:space="preserve">. </w:t>
      </w:r>
      <w:r w:rsidRPr="00357608">
        <w:rPr>
          <w:rStyle w:val="ParadigmeKommentarChar"/>
          <w:rFonts w:eastAsiaTheme="minorHAnsi"/>
          <w:i/>
        </w:rPr>
        <w:t xml:space="preserve">Det følger af selskabslovens § </w:t>
      </w:r>
      <w:r>
        <w:rPr>
          <w:rStyle w:val="ParadigmeKommentarChar"/>
          <w:rFonts w:eastAsiaTheme="minorHAnsi"/>
          <w:i/>
        </w:rPr>
        <w:t>117, at direktionen skal varetage den daglige ledelse af selskabet. Den daglige ledelse omfatter ikke dispositioner, der for det konkrete selskab er usædvanlig af art eller størrelse. Direktionen skal følge de retningslinjer og anvisninger, som bestyrelsen har givet dem, herunder som angivet i en direktionsinstruks.]</w:t>
      </w:r>
    </w:p>
    <w:p w14:paraId="40F5E790" w14:textId="77777777" w:rsidR="00453B1D" w:rsidRDefault="00453B1D" w:rsidP="00453B1D">
      <w:pPr>
        <w:pStyle w:val="ParadigmeKommentar"/>
        <w:spacing w:after="0"/>
        <w:rPr>
          <w:rStyle w:val="ParadigmeKommentarChar"/>
          <w:rFonts w:eastAsiaTheme="minorHAnsi"/>
          <w:i/>
        </w:rPr>
      </w:pPr>
    </w:p>
    <w:p w14:paraId="780122F4" w14:textId="77777777" w:rsidR="00453B1D" w:rsidRDefault="00453B1D" w:rsidP="00453B1D">
      <w:pPr>
        <w:pStyle w:val="ParadigmeKommentar"/>
        <w:spacing w:after="0"/>
        <w:rPr>
          <w:rStyle w:val="ParadigmeKommentarChar"/>
          <w:rFonts w:eastAsiaTheme="minorHAnsi"/>
          <w:i/>
        </w:rPr>
      </w:pPr>
      <w:r>
        <w:rPr>
          <w:rStyle w:val="ParadigmeKommentarChar"/>
          <w:rFonts w:eastAsiaTheme="minorHAnsi"/>
          <w:i/>
        </w:rPr>
        <w:t>[Det er ikke et lovkrav, at der udarbejdes en direktionsinstruks, omend det anbefales for at sikre en afstemt fordeling mellem (i hvert fald visse af) bestyrelsens og direktionens opgaver. Bestyrelsen kan således også fra tid til anden give direktionen instrukser, som ikke fremgår af denne direktionsinstruks.]</w:t>
      </w:r>
    </w:p>
    <w:p w14:paraId="780A6466" w14:textId="77777777" w:rsidR="00453B1D" w:rsidRDefault="00453B1D" w:rsidP="00453B1D">
      <w:pPr>
        <w:pStyle w:val="ParadigmeKommentar"/>
        <w:spacing w:after="0"/>
        <w:rPr>
          <w:rStyle w:val="ParadigmeKommentarChar"/>
          <w:rFonts w:eastAsiaTheme="minorHAnsi"/>
          <w:i/>
        </w:rPr>
      </w:pPr>
    </w:p>
    <w:p w14:paraId="2CEDF8CB" w14:textId="004F24AE" w:rsidR="00453B1D" w:rsidRDefault="00453B1D" w:rsidP="00453B1D">
      <w:pPr>
        <w:pStyle w:val="ParadigmeKommentar"/>
        <w:spacing w:after="0"/>
        <w:rPr>
          <w:rStyle w:val="ParadigmeKommentarChar"/>
          <w:rFonts w:eastAsiaTheme="minorHAnsi"/>
          <w:i/>
        </w:rPr>
      </w:pPr>
      <w:r w:rsidRPr="00357608">
        <w:rPr>
          <w:rStyle w:val="ParadigmeKommentarChar"/>
          <w:rFonts w:eastAsiaTheme="minorHAnsi"/>
          <w:i/>
        </w:rPr>
        <w:t xml:space="preserve">[Der skal ved udformningen af </w:t>
      </w:r>
      <w:r>
        <w:rPr>
          <w:rStyle w:val="ParadigmeKommentarChar"/>
          <w:rFonts w:eastAsiaTheme="minorHAnsi"/>
          <w:i/>
        </w:rPr>
        <w:t>en direktionsinstruks</w:t>
      </w:r>
      <w:r w:rsidRPr="00357608">
        <w:rPr>
          <w:rStyle w:val="ParadigmeKommentarChar"/>
          <w:rFonts w:eastAsiaTheme="minorHAnsi"/>
          <w:i/>
        </w:rPr>
        <w:t xml:space="preserve"> tages udgangspunkt i det kommunalt</w:t>
      </w:r>
      <w:r>
        <w:rPr>
          <w:rStyle w:val="ParadigmeKommentarChar"/>
          <w:rFonts w:eastAsiaTheme="minorHAnsi"/>
          <w:i/>
        </w:rPr>
        <w:t xml:space="preserve"> </w:t>
      </w:r>
      <w:r w:rsidRPr="00357608">
        <w:rPr>
          <w:rStyle w:val="ParadigmeKommentarChar"/>
          <w:rFonts w:eastAsiaTheme="minorHAnsi"/>
          <w:i/>
        </w:rPr>
        <w:t xml:space="preserve">ejede aktieselskabs virksomhed med at drive lokalplejehjem. Der gælder ingen lovbestemte minimumskrav til indholdet af </w:t>
      </w:r>
      <w:r>
        <w:rPr>
          <w:rStyle w:val="ParadigmeKommentarChar"/>
          <w:rFonts w:eastAsiaTheme="minorHAnsi"/>
          <w:i/>
        </w:rPr>
        <w:t>en direktionsinstruks</w:t>
      </w:r>
      <w:r w:rsidRPr="00357608">
        <w:rPr>
          <w:rStyle w:val="ParadigmeKommentarChar"/>
          <w:rFonts w:eastAsiaTheme="minorHAnsi"/>
          <w:i/>
        </w:rPr>
        <w:t xml:space="preserve">, </w:t>
      </w:r>
      <w:r>
        <w:rPr>
          <w:rStyle w:val="ParadigmeKommentarChar"/>
          <w:rFonts w:eastAsiaTheme="minorHAnsi"/>
          <w:i/>
        </w:rPr>
        <w:t>og</w:t>
      </w:r>
      <w:r w:rsidRPr="00357608">
        <w:rPr>
          <w:rStyle w:val="ParadigmeKommentarChar"/>
          <w:rFonts w:eastAsiaTheme="minorHAnsi"/>
          <w:i/>
        </w:rPr>
        <w:t xml:space="preserve"> dette paradigme indeholder </w:t>
      </w:r>
      <w:r>
        <w:rPr>
          <w:rStyle w:val="ParadigmeKommentarChar"/>
          <w:rFonts w:eastAsiaTheme="minorHAnsi"/>
          <w:i/>
        </w:rPr>
        <w:t xml:space="preserve">således </w:t>
      </w:r>
      <w:r w:rsidRPr="00357608">
        <w:rPr>
          <w:rStyle w:val="ParadigmeKommentarChar"/>
          <w:rFonts w:eastAsiaTheme="minorHAnsi"/>
          <w:i/>
        </w:rPr>
        <w:t>eksempler på forhold, der med fordel kan inkluderes.</w:t>
      </w:r>
      <w:r>
        <w:rPr>
          <w:rStyle w:val="ParadigmeKommentarChar"/>
          <w:rFonts w:eastAsiaTheme="minorHAnsi"/>
          <w:i/>
        </w:rPr>
        <w:t xml:space="preserve"> </w:t>
      </w:r>
      <w:r w:rsidRPr="00357608">
        <w:rPr>
          <w:rStyle w:val="ParadigmeKommentarChar"/>
          <w:rFonts w:eastAsiaTheme="minorHAnsi"/>
          <w:i/>
        </w:rPr>
        <w:t>Forholdene skal overvejes</w:t>
      </w:r>
      <w:r w:rsidRPr="00357608" w:rsidDel="00357608">
        <w:rPr>
          <w:rStyle w:val="ParadigmeKommentarChar"/>
          <w:rFonts w:eastAsiaTheme="minorHAnsi"/>
          <w:i/>
        </w:rPr>
        <w:t xml:space="preserve"> </w:t>
      </w:r>
      <w:r>
        <w:rPr>
          <w:rStyle w:val="ParadigmeKommentarChar"/>
          <w:rFonts w:eastAsiaTheme="minorHAnsi"/>
          <w:i/>
        </w:rPr>
        <w:t>konkret</w:t>
      </w:r>
      <w:r w:rsidRPr="00357608">
        <w:rPr>
          <w:rStyle w:val="ParadigmeKommentarChar"/>
          <w:rFonts w:eastAsiaTheme="minorHAnsi"/>
          <w:i/>
        </w:rPr>
        <w:t xml:space="preserve"> for det </w:t>
      </w:r>
      <w:r>
        <w:rPr>
          <w:rStyle w:val="ParadigmeKommentarChar"/>
          <w:rFonts w:eastAsiaTheme="minorHAnsi"/>
          <w:i/>
        </w:rPr>
        <w:t>pågældende</w:t>
      </w:r>
      <w:r w:rsidRPr="00357608">
        <w:rPr>
          <w:rStyle w:val="ParadigmeKommentarChar"/>
          <w:rFonts w:eastAsiaTheme="minorHAnsi"/>
          <w:i/>
        </w:rPr>
        <w:t xml:space="preserve"> aktieselskab</w:t>
      </w:r>
      <w:r>
        <w:rPr>
          <w:rStyle w:val="ParadigmeKommentarChar"/>
          <w:rFonts w:eastAsiaTheme="minorHAnsi"/>
          <w:i/>
        </w:rPr>
        <w:t xml:space="preserve"> og bør vedtages på det første bestyrelsesmøde efter stiftelsen af selskabet</w:t>
      </w:r>
      <w:r w:rsidRPr="00357608">
        <w:rPr>
          <w:rStyle w:val="ParadigmeKommentarChar"/>
          <w:rFonts w:eastAsiaTheme="minorHAnsi"/>
          <w:i/>
        </w:rPr>
        <w:t xml:space="preserve">, ligesom det kan være relevant at </w:t>
      </w:r>
      <w:r>
        <w:rPr>
          <w:rStyle w:val="ParadigmeKommentarChar"/>
          <w:rFonts w:eastAsiaTheme="minorHAnsi"/>
          <w:i/>
        </w:rPr>
        <w:t>tilføje</w:t>
      </w:r>
      <w:r w:rsidRPr="00357608">
        <w:rPr>
          <w:rStyle w:val="ParadigmeKommentarChar"/>
          <w:rFonts w:eastAsiaTheme="minorHAnsi"/>
          <w:i/>
        </w:rPr>
        <w:t xml:space="preserve"> yderligere forhold og løbende tilpasse </w:t>
      </w:r>
      <w:r>
        <w:rPr>
          <w:rStyle w:val="ParadigmeKommentarChar"/>
          <w:rFonts w:eastAsiaTheme="minorHAnsi"/>
          <w:i/>
        </w:rPr>
        <w:t>direktionsinstruksen</w:t>
      </w:r>
      <w:r w:rsidRPr="00357608">
        <w:rPr>
          <w:rStyle w:val="ParadigmeKommentarChar"/>
          <w:rFonts w:eastAsiaTheme="minorHAnsi"/>
          <w:i/>
        </w:rPr>
        <w:t xml:space="preserve"> </w:t>
      </w:r>
      <w:r>
        <w:rPr>
          <w:rStyle w:val="ParadigmeKommentarChar"/>
          <w:rFonts w:eastAsiaTheme="minorHAnsi"/>
          <w:i/>
        </w:rPr>
        <w:t>efter stiftelsen</w:t>
      </w:r>
      <w:r w:rsidRPr="00357608">
        <w:rPr>
          <w:rStyle w:val="ParadigmeKommentarChar"/>
          <w:rFonts w:eastAsiaTheme="minorHAnsi"/>
          <w:i/>
        </w:rPr>
        <w:t>.</w:t>
      </w:r>
      <w:r w:rsidR="00CA320B">
        <w:rPr>
          <w:rStyle w:val="ParadigmeKommentarChar"/>
          <w:rFonts w:eastAsiaTheme="minorHAnsi"/>
          <w:i/>
        </w:rPr>
        <w:t xml:space="preserve"> </w:t>
      </w:r>
      <w:r>
        <w:rPr>
          <w:rStyle w:val="ParadigmeKommentarChar"/>
          <w:rFonts w:eastAsiaTheme="minorHAnsi"/>
          <w:i/>
        </w:rPr>
        <w:t xml:space="preserve">Selvom dele af indholdet i dette paradigme tillige fremgår af selskabsloven (og er ufravigeligt), anbefaler vi, at det gentages direkte i direktionsinstruksen, således at direktionen nemt og tilgængeligt kan orientere sig heri.] </w:t>
      </w:r>
    </w:p>
    <w:p w14:paraId="71509183" w14:textId="77777777" w:rsidR="00453B1D" w:rsidRDefault="00453B1D" w:rsidP="00453B1D">
      <w:pPr>
        <w:pStyle w:val="ParadigmeKommentar"/>
        <w:spacing w:after="0"/>
        <w:rPr>
          <w:rStyle w:val="ParadigmeKommentarChar"/>
          <w:rFonts w:eastAsiaTheme="minorHAnsi"/>
          <w:i/>
        </w:rPr>
      </w:pPr>
    </w:p>
    <w:p w14:paraId="442796AB" w14:textId="77777777" w:rsidR="00453B1D" w:rsidRDefault="00453B1D" w:rsidP="00453B1D">
      <w:pPr>
        <w:pStyle w:val="ParadigmeKommentar"/>
        <w:spacing w:after="0"/>
        <w:rPr>
          <w:rStyle w:val="ParadigmeKommentarChar"/>
          <w:rFonts w:eastAsiaTheme="minorHAnsi"/>
          <w:i/>
        </w:rPr>
      </w:pPr>
      <w:r>
        <w:rPr>
          <w:rStyle w:val="ParadigmeKommentarChar"/>
          <w:rFonts w:eastAsiaTheme="minorHAnsi"/>
          <w:i/>
        </w:rPr>
        <w:t>[Selskabsloven og lov om lokalplejehjem er ikke til hinder for, at der ansættes mere end én direktør, men generelt vurderes det mest hensigtsmæssigt, at det kommunale aktieselskabs direktion alene består af én direktør. Paradigmet lægger derfor som udgangspunkt op til, at der ansættes én direktør, der således også vil være lederen af lokalplejehjemmet, jf. § 5 i lov om lokalplejehjem. Enkelte bestemmelser vil kræve tilpasning, såfremt direktionen skal bestå af flere direktører.]</w:t>
      </w:r>
    </w:p>
    <w:p w14:paraId="6F9DAA75" w14:textId="77777777" w:rsidR="00453B1D" w:rsidRDefault="00453B1D" w:rsidP="00453B1D">
      <w:pPr>
        <w:pStyle w:val="ParadigmeKommentar"/>
        <w:spacing w:after="0"/>
        <w:rPr>
          <w:rStyle w:val="ParadigmeKommentarChar"/>
          <w:rFonts w:eastAsiaTheme="minorHAnsi"/>
          <w:i/>
        </w:rPr>
      </w:pPr>
    </w:p>
    <w:p w14:paraId="3DCBEE4B" w14:textId="77777777" w:rsidR="00453B1D" w:rsidRPr="00D8609E" w:rsidRDefault="00453B1D" w:rsidP="00453B1D">
      <w:pPr>
        <w:pStyle w:val="Normalindrykning"/>
        <w:ind w:left="0"/>
      </w:pPr>
      <w:r w:rsidRPr="00806C79">
        <w:rPr>
          <w:i/>
          <w:iCs/>
          <w:color w:val="008000"/>
        </w:rPr>
        <w:t>[</w:t>
      </w:r>
      <w:r>
        <w:rPr>
          <w:i/>
          <w:iCs/>
          <w:color w:val="008000"/>
        </w:rPr>
        <w:t>Erhvervsstyrelsen har udtalt, at selskaber skal bruge selskabslovens terminologi i selskabsretlige dokumenter, herunder stiftelsesdokument og vedtægter. Loven giver derfor ikke på nuværende tidspunkt mulighed for at anvende kønsneutrale betegnelser som "forperson" og "næstforperson"</w:t>
      </w:r>
      <w:r w:rsidRPr="00806C79">
        <w:rPr>
          <w:i/>
          <w:iCs/>
          <w:color w:val="008000"/>
        </w:rPr>
        <w:t>.</w:t>
      </w:r>
      <w:r>
        <w:rPr>
          <w:i/>
          <w:iCs/>
          <w:color w:val="008000"/>
        </w:rPr>
        <w:t xml:space="preserve"> Af den grund benytter vi selskabslovens terminologi ("formand" og "næstformand") i vores paradigmer.</w:t>
      </w:r>
      <w:r w:rsidRPr="00806C79">
        <w:rPr>
          <w:i/>
          <w:iCs/>
          <w:color w:val="008000"/>
        </w:rPr>
        <w:t>]</w:t>
      </w:r>
    </w:p>
    <w:p w14:paraId="198163AA" w14:textId="0A064A24" w:rsidR="00E93C3E" w:rsidRDefault="00E93C3E">
      <w:pPr>
        <w:spacing w:before="260"/>
      </w:pPr>
    </w:p>
    <w:p w14:paraId="13D94102" w14:textId="77777777" w:rsidR="00E93C3E" w:rsidRDefault="00E9198F">
      <w:pPr>
        <w:spacing w:before="260"/>
      </w:pPr>
      <w:r>
        <w:br w:type="page"/>
      </w:r>
    </w:p>
    <w:p w14:paraId="109FB1D0" w14:textId="3DFB58D9" w:rsidR="00E93C3E" w:rsidRDefault="00E9198F">
      <w:pPr>
        <w:pStyle w:val="DSHeadingUnnumbered1"/>
      </w:pPr>
      <w:r>
        <w:lastRenderedPageBreak/>
        <w:t>direktionsinstruks</w:t>
      </w:r>
    </w:p>
    <w:p w14:paraId="597521FF" w14:textId="77777777" w:rsidR="00E93C3E" w:rsidRDefault="00E9198F">
      <w:pPr>
        <w:pStyle w:val="Overskrift1"/>
        <w:rPr>
          <w:lang w:val="en-GB"/>
        </w:rPr>
      </w:pPr>
      <w:r>
        <w:rPr>
          <w:lang w:val="en-GB"/>
        </w:rPr>
        <w:t>formål</w:t>
      </w:r>
    </w:p>
    <w:p w14:paraId="7DA61EA2" w14:textId="77777777" w:rsidR="00E93C3E" w:rsidRPr="00B729B0" w:rsidRDefault="00E9198F">
      <w:pPr>
        <w:pStyle w:val="DSHeadingNoToc2"/>
      </w:pPr>
      <w:r w:rsidRPr="00B729B0">
        <w:t>Formålet med denne instruks er at fastlægge retningslinjerne for arbejdsdelingen mellem bestyrelsen og direktionen.</w:t>
      </w:r>
    </w:p>
    <w:p w14:paraId="68F21560" w14:textId="3D5534A5" w:rsidR="00E93C3E" w:rsidRPr="00B729B0" w:rsidRDefault="00E9198F">
      <w:pPr>
        <w:pStyle w:val="DSHeadingNoToc2"/>
      </w:pPr>
      <w:r w:rsidRPr="00B729B0">
        <w:t xml:space="preserve">Ved direktionen forstås i denne instruks </w:t>
      </w:r>
      <w:r w:rsidR="00AF1360">
        <w:t xml:space="preserve">den </w:t>
      </w:r>
      <w:r w:rsidRPr="00B729B0">
        <w:t>direktør</w:t>
      </w:r>
      <w:r w:rsidR="00AF1360">
        <w:t>, der er</w:t>
      </w:r>
      <w:r w:rsidRPr="00B729B0">
        <w:t xml:space="preserve"> registreret hos Erhvervsstyrelsen.</w:t>
      </w:r>
      <w:r w:rsidR="00E31869" w:rsidRPr="00E31869">
        <w:rPr>
          <w:rStyle w:val="ParadigmeKommentarChar"/>
          <w:rFonts w:eastAsiaTheme="minorHAnsi"/>
          <w:iCs/>
        </w:rPr>
        <w:t xml:space="preserve"> </w:t>
      </w:r>
      <w:r w:rsidR="00C31C09">
        <w:rPr>
          <w:rStyle w:val="ParadigmeKommentarChar"/>
          <w:rFonts w:eastAsiaTheme="minorHAnsi"/>
          <w:iCs/>
        </w:rPr>
        <w:t xml:space="preserve">[Bestemmelsen skal </w:t>
      </w:r>
      <w:r w:rsidR="00E31869">
        <w:rPr>
          <w:rStyle w:val="ParadigmeKommentarChar"/>
          <w:rFonts w:eastAsiaTheme="minorHAnsi"/>
          <w:iCs/>
        </w:rPr>
        <w:t>tilpasses</w:t>
      </w:r>
      <w:r w:rsidR="00C31C09">
        <w:rPr>
          <w:rStyle w:val="ParadigmeKommentarChar"/>
          <w:rFonts w:eastAsiaTheme="minorHAnsi"/>
          <w:iCs/>
        </w:rPr>
        <w:t>,</w:t>
      </w:r>
      <w:r w:rsidR="00E31869">
        <w:rPr>
          <w:rStyle w:val="ParadigmeKommentarChar"/>
          <w:rFonts w:eastAsiaTheme="minorHAnsi"/>
          <w:iCs/>
        </w:rPr>
        <w:t xml:space="preserve"> hvis der </w:t>
      </w:r>
      <w:r w:rsidR="00C31C09">
        <w:rPr>
          <w:rStyle w:val="ParadigmeKommentarChar"/>
          <w:rFonts w:eastAsiaTheme="minorHAnsi"/>
          <w:iCs/>
        </w:rPr>
        <w:t>er</w:t>
      </w:r>
      <w:r w:rsidR="00E31869">
        <w:rPr>
          <w:rStyle w:val="ParadigmeKommentarChar"/>
          <w:rFonts w:eastAsiaTheme="minorHAnsi"/>
          <w:iCs/>
        </w:rPr>
        <w:t xml:space="preserve"> mere end én direktør</w:t>
      </w:r>
      <w:r w:rsidR="00CF7799">
        <w:rPr>
          <w:rStyle w:val="ParadigmeKommentarChar"/>
          <w:rFonts w:eastAsiaTheme="minorHAnsi"/>
          <w:iCs/>
        </w:rPr>
        <w:t>.]</w:t>
      </w:r>
    </w:p>
    <w:p w14:paraId="2A2AECB4" w14:textId="77777777" w:rsidR="00E93C3E" w:rsidRDefault="00E9198F">
      <w:pPr>
        <w:pStyle w:val="Overskrift1"/>
      </w:pPr>
      <w:r>
        <w:t>udnævnelse</w:t>
      </w:r>
    </w:p>
    <w:p w14:paraId="4BC76D49" w14:textId="18E25120" w:rsidR="00E93C3E" w:rsidRDefault="00E9198F">
      <w:pPr>
        <w:pStyle w:val="DSHeadingNoToc2"/>
        <w:rPr>
          <w:rStyle w:val="ParadigmeKommentarChar"/>
          <w:rFonts w:eastAsiaTheme="minorHAnsi"/>
          <w:iCs/>
        </w:rPr>
      </w:pPr>
      <w:r>
        <w:t xml:space="preserve">Bestyrelsen ansætter en direktion bestående af </w:t>
      </w:r>
      <w:r w:rsidR="0075053C">
        <w:t>1 direktør</w:t>
      </w:r>
      <w:r>
        <w:t xml:space="preserve"> til at varetage den daglige ledelse af selskabet. </w:t>
      </w:r>
      <w:r w:rsidR="00794AC4" w:rsidRPr="00E9198F">
        <w:rPr>
          <w:rStyle w:val="ParadigmeKommentarChar"/>
          <w:rFonts w:eastAsiaTheme="minorHAnsi"/>
          <w:iCs/>
        </w:rPr>
        <w:t>[</w:t>
      </w:r>
      <w:r w:rsidR="0075053C">
        <w:rPr>
          <w:rStyle w:val="ParadigmeKommentarChar"/>
          <w:rFonts w:eastAsiaTheme="minorHAnsi"/>
          <w:iCs/>
        </w:rPr>
        <w:t>Bestemmelsen skal tilpasses, hvis der er mere end én direktør. Bestemmelsen s</w:t>
      </w:r>
      <w:r w:rsidR="00794AC4" w:rsidRPr="00E9198F">
        <w:rPr>
          <w:rStyle w:val="ParadigmeKommentarChar"/>
          <w:rFonts w:eastAsiaTheme="minorHAnsi"/>
          <w:iCs/>
        </w:rPr>
        <w:t>kal angive samme antal</w:t>
      </w:r>
      <w:r w:rsidR="00794AC4">
        <w:rPr>
          <w:rStyle w:val="ParadigmeKommentarChar"/>
          <w:rFonts w:eastAsiaTheme="minorHAnsi"/>
          <w:iCs/>
        </w:rPr>
        <w:t xml:space="preserve"> direktører</w:t>
      </w:r>
      <w:r w:rsidR="00794AC4" w:rsidRPr="00E9198F">
        <w:rPr>
          <w:rStyle w:val="ParadigmeKommentarChar"/>
          <w:rFonts w:eastAsiaTheme="minorHAnsi"/>
          <w:iCs/>
        </w:rPr>
        <w:t xml:space="preserve">, som angivet i selskabets vedtægter. </w:t>
      </w:r>
      <w:r w:rsidR="00AF1607">
        <w:rPr>
          <w:rStyle w:val="ParadigmeKommentarChar"/>
          <w:rFonts w:eastAsiaTheme="minorHAnsi"/>
          <w:iCs/>
        </w:rPr>
        <w:t>For</w:t>
      </w:r>
      <w:r w:rsidR="00794AC4" w:rsidRPr="00E9198F">
        <w:rPr>
          <w:rStyle w:val="ParadigmeKommentarChar"/>
          <w:rFonts w:eastAsiaTheme="minorHAnsi"/>
          <w:iCs/>
        </w:rPr>
        <w:t xml:space="preserve"> </w:t>
      </w:r>
      <w:r w:rsidR="00794AC4">
        <w:rPr>
          <w:rStyle w:val="ParadigmeKommentarChar"/>
          <w:rFonts w:eastAsiaTheme="minorHAnsi"/>
          <w:iCs/>
        </w:rPr>
        <w:t xml:space="preserve">nærmere </w:t>
      </w:r>
      <w:r w:rsidR="00AF1607">
        <w:rPr>
          <w:rStyle w:val="ParadigmeKommentarChar"/>
          <w:rFonts w:eastAsiaTheme="minorHAnsi"/>
          <w:iCs/>
        </w:rPr>
        <w:t>vejledning herom henvises til</w:t>
      </w:r>
      <w:r w:rsidR="00794AC4">
        <w:rPr>
          <w:rStyle w:val="ParadigmeKommentarChar"/>
          <w:rFonts w:eastAsiaTheme="minorHAnsi"/>
          <w:iCs/>
        </w:rPr>
        <w:t xml:space="preserve"> </w:t>
      </w:r>
      <w:r w:rsidR="00794AC4" w:rsidRPr="00CA763D">
        <w:rPr>
          <w:rStyle w:val="ParadigmeKommentarChar"/>
          <w:rFonts w:eastAsiaTheme="minorHAnsi"/>
          <w:iCs/>
        </w:rPr>
        <w:t xml:space="preserve">paradigme </w:t>
      </w:r>
      <w:r w:rsidR="00CA763D">
        <w:rPr>
          <w:rStyle w:val="ParadigmeKommentarChar"/>
          <w:rFonts w:eastAsiaTheme="minorHAnsi"/>
          <w:iCs/>
        </w:rPr>
        <w:t>nr. 2</w:t>
      </w:r>
      <w:r w:rsidR="00794AC4" w:rsidRPr="00CA763D">
        <w:rPr>
          <w:rStyle w:val="ParadigmeKommentarChar"/>
          <w:rFonts w:eastAsiaTheme="minorHAnsi"/>
          <w:iCs/>
        </w:rPr>
        <w:t>.]</w:t>
      </w:r>
    </w:p>
    <w:p w14:paraId="3CB876B1" w14:textId="77777777" w:rsidR="00E93C3E" w:rsidRDefault="00E9198F">
      <w:pPr>
        <w:pStyle w:val="Overskrift1"/>
      </w:pPr>
      <w:r>
        <w:t>generel funktionsbeskrivelse</w:t>
      </w:r>
    </w:p>
    <w:p w14:paraId="0BAE30BB" w14:textId="6DF8AC48" w:rsidR="00E93C3E" w:rsidRDefault="00E9198F">
      <w:pPr>
        <w:pStyle w:val="DSHeadingNoToc2"/>
      </w:pPr>
      <w:bookmarkStart w:id="2" w:name="_Ref208516791"/>
      <w:r>
        <w:t>Direktionen skal varetage den daglige ledelse af selskabets samlede virksomhed samt varetage de øvrige opgaver, der påhviler direktionen efter lovgivningen og/eller bestyrelsens forretningsorden. Ved varetagelsen af sit ansvar og sine opgaver skal direktionen endvidere følge de retningslinjer og konkrete anvisninger, som bestyrelsen i øvrigt giver.</w:t>
      </w:r>
      <w:bookmarkEnd w:id="2"/>
    </w:p>
    <w:p w14:paraId="349033E6" w14:textId="77777777" w:rsidR="00E93C3E" w:rsidRDefault="00E9198F">
      <w:pPr>
        <w:pStyle w:val="DSHeadingNoToc2"/>
      </w:pPr>
      <w:bookmarkStart w:id="3" w:name="_Ref208516805"/>
      <w:r>
        <w:t>Direktionen er over for bestyrelsen ansvarlig for, at selskabet ledes i overensstemmelse med gældende lovgivning, selskabets vedtægter, bestyrelsens forretningsorden og denne direktionsinstruks.</w:t>
      </w:r>
      <w:bookmarkEnd w:id="3"/>
    </w:p>
    <w:p w14:paraId="3CD6961A" w14:textId="37030561" w:rsidR="00E9198F" w:rsidRPr="00E9198F" w:rsidRDefault="00E9198F" w:rsidP="00E9198F">
      <w:pPr>
        <w:pStyle w:val="Normalindrykning"/>
        <w:rPr>
          <w:rStyle w:val="ParadigmeKommentarChar"/>
          <w:rFonts w:eastAsiaTheme="minorHAnsi"/>
          <w:iCs/>
        </w:rPr>
      </w:pPr>
      <w:r w:rsidRPr="00E9198F">
        <w:rPr>
          <w:rStyle w:val="ParadigmeKommentarChar"/>
          <w:rFonts w:eastAsiaTheme="minorHAnsi"/>
          <w:iCs/>
        </w:rPr>
        <w:t xml:space="preserve">[Afsnit </w:t>
      </w:r>
      <w:r w:rsidR="00AF1607">
        <w:rPr>
          <w:rStyle w:val="ParadigmeKommentarChar"/>
          <w:rFonts w:eastAsiaTheme="minorHAnsi"/>
          <w:iCs/>
        </w:rPr>
        <w:fldChar w:fldCharType="begin"/>
      </w:r>
      <w:r w:rsidR="00AF1607">
        <w:rPr>
          <w:rStyle w:val="ParadigmeKommentarChar"/>
          <w:rFonts w:eastAsiaTheme="minorHAnsi"/>
          <w:iCs/>
        </w:rPr>
        <w:instrText xml:space="preserve"> REF _Ref208516791 \r \h </w:instrText>
      </w:r>
      <w:r w:rsidR="00AF1607">
        <w:rPr>
          <w:rStyle w:val="ParadigmeKommentarChar"/>
          <w:rFonts w:eastAsiaTheme="minorHAnsi"/>
          <w:iCs/>
        </w:rPr>
      </w:r>
      <w:r w:rsidR="00AF1607">
        <w:rPr>
          <w:rStyle w:val="ParadigmeKommentarChar"/>
          <w:rFonts w:eastAsiaTheme="minorHAnsi"/>
          <w:iCs/>
        </w:rPr>
        <w:fldChar w:fldCharType="separate"/>
      </w:r>
      <w:r w:rsidR="00800FCE">
        <w:rPr>
          <w:rStyle w:val="ParadigmeKommentarChar"/>
          <w:rFonts w:eastAsiaTheme="minorHAnsi"/>
          <w:iCs/>
        </w:rPr>
        <w:t>3.1</w:t>
      </w:r>
      <w:r w:rsidR="00AF1607">
        <w:rPr>
          <w:rStyle w:val="ParadigmeKommentarChar"/>
          <w:rFonts w:eastAsiaTheme="minorHAnsi"/>
          <w:iCs/>
        </w:rPr>
        <w:fldChar w:fldCharType="end"/>
      </w:r>
      <w:r w:rsidRPr="00E9198F">
        <w:rPr>
          <w:rStyle w:val="ParadigmeKommentarChar"/>
          <w:rFonts w:eastAsiaTheme="minorHAnsi"/>
          <w:iCs/>
        </w:rPr>
        <w:t xml:space="preserve"> og </w:t>
      </w:r>
      <w:r w:rsidR="00AF1607">
        <w:rPr>
          <w:rStyle w:val="ParadigmeKommentarChar"/>
          <w:rFonts w:eastAsiaTheme="minorHAnsi"/>
          <w:iCs/>
        </w:rPr>
        <w:fldChar w:fldCharType="begin"/>
      </w:r>
      <w:r w:rsidR="00AF1607">
        <w:rPr>
          <w:rStyle w:val="ParadigmeKommentarChar"/>
          <w:rFonts w:eastAsiaTheme="minorHAnsi"/>
          <w:iCs/>
        </w:rPr>
        <w:instrText xml:space="preserve"> REF _Ref208516805 \r \h </w:instrText>
      </w:r>
      <w:r w:rsidR="00AF1607">
        <w:rPr>
          <w:rStyle w:val="ParadigmeKommentarChar"/>
          <w:rFonts w:eastAsiaTheme="minorHAnsi"/>
          <w:iCs/>
        </w:rPr>
      </w:r>
      <w:r w:rsidR="00AF1607">
        <w:rPr>
          <w:rStyle w:val="ParadigmeKommentarChar"/>
          <w:rFonts w:eastAsiaTheme="minorHAnsi"/>
          <w:iCs/>
        </w:rPr>
        <w:fldChar w:fldCharType="separate"/>
      </w:r>
      <w:r w:rsidR="00AF1607">
        <w:rPr>
          <w:rStyle w:val="ParadigmeKommentarChar"/>
          <w:rFonts w:eastAsiaTheme="minorHAnsi"/>
          <w:iCs/>
        </w:rPr>
        <w:t>3.2</w:t>
      </w:r>
      <w:r w:rsidR="00AF1607">
        <w:rPr>
          <w:rStyle w:val="ParadigmeKommentarChar"/>
          <w:rFonts w:eastAsiaTheme="minorHAnsi"/>
          <w:iCs/>
        </w:rPr>
        <w:fldChar w:fldCharType="end"/>
      </w:r>
      <w:r w:rsidRPr="00E9198F">
        <w:rPr>
          <w:rStyle w:val="ParadigmeKommentarChar"/>
          <w:rFonts w:eastAsiaTheme="minorHAnsi"/>
          <w:iCs/>
        </w:rPr>
        <w:t xml:space="preserve"> følger af </w:t>
      </w:r>
      <w:r w:rsidR="00BC72D9">
        <w:rPr>
          <w:rStyle w:val="ParadigmeKommentarChar"/>
          <w:rFonts w:eastAsiaTheme="minorHAnsi"/>
          <w:iCs/>
        </w:rPr>
        <w:t>SL</w:t>
      </w:r>
      <w:r>
        <w:rPr>
          <w:rStyle w:val="ParadigmeKommentarChar"/>
          <w:rFonts w:eastAsiaTheme="minorHAnsi"/>
          <w:iCs/>
        </w:rPr>
        <w:t xml:space="preserve"> § 117</w:t>
      </w:r>
      <w:r w:rsidRPr="00E9198F">
        <w:rPr>
          <w:rStyle w:val="ParadigmeKommentarChar"/>
          <w:rFonts w:eastAsiaTheme="minorHAnsi"/>
          <w:iCs/>
        </w:rPr>
        <w:t xml:space="preserve"> og kan derfor ikke fraviges.]</w:t>
      </w:r>
    </w:p>
    <w:p w14:paraId="1B23E0B7" w14:textId="7C55CB53" w:rsidR="00E93C3E" w:rsidRDefault="00E9198F">
      <w:pPr>
        <w:pStyle w:val="DSHeadingNoToc2"/>
      </w:pPr>
      <w:r>
        <w:t>Direktionen kan ved bortrejse, sygdom eller andet fravær alene delegere daglige driftsmæssige opgaver til selskabets medarbejdere. Direktionens øvrige beføjelser eller opgaver kan kun delegeres efter aftale med bestyrelsesfor</w:t>
      </w:r>
      <w:r w:rsidR="002E013C">
        <w:t>manden</w:t>
      </w:r>
      <w:r>
        <w:t xml:space="preserve"> i hvert enkelt tilfælde.</w:t>
      </w:r>
    </w:p>
    <w:p w14:paraId="389D8B41" w14:textId="77777777" w:rsidR="00E93C3E" w:rsidRDefault="00E9198F">
      <w:pPr>
        <w:pStyle w:val="Overskrift1"/>
      </w:pPr>
      <w:r>
        <w:t>forholdet til bestyrelsen</w:t>
      </w:r>
    </w:p>
    <w:p w14:paraId="0EF41329" w14:textId="77777777" w:rsidR="00E93C3E" w:rsidRDefault="00E9198F">
      <w:pPr>
        <w:pStyle w:val="DSHeadingNoToc2"/>
      </w:pPr>
      <w:bookmarkStart w:id="4" w:name="_Ref208516953"/>
      <w:r>
        <w:t>Direktionen varetager den daglige ledelse af selskabet.</w:t>
      </w:r>
      <w:bookmarkEnd w:id="4"/>
    </w:p>
    <w:p w14:paraId="448FB781" w14:textId="1EEA92F1" w:rsidR="00E93C3E" w:rsidRDefault="00E9198F">
      <w:pPr>
        <w:pStyle w:val="DSHeadingNoToc2"/>
      </w:pPr>
      <w:bookmarkStart w:id="5" w:name="_Ref208516959"/>
      <w:r>
        <w:t>Den daglige ledelse omfatter ikke dispositioner, der efter selskabets forhold er af usædvanlig art eller stor betydning. Sådanne dispositioner kan direktionen kun foretage efter særlig bemyndigelse/godkendelse fra bestyrelsen, medmindre bestyrelsens beslutning ikke kan afventes uden væsentlig ulempe for selskabets virksomhed. I sådanne tilfælde skal direktionen dog så vidt muligt, forinden beslutning træffes, indhente samtykke fra bestyrelses</w:t>
      </w:r>
      <w:r w:rsidR="008805FE">
        <w:t>formand</w:t>
      </w:r>
      <w:r w:rsidR="00A508F8">
        <w:t>en</w:t>
      </w:r>
      <w:r>
        <w:t>, ligesom den øvrige bestyrelse snarest muligt skal underrettes om den trufne disposition.</w:t>
      </w:r>
      <w:bookmarkEnd w:id="5"/>
    </w:p>
    <w:p w14:paraId="06FE7572" w14:textId="22777DDB" w:rsidR="00E9198F" w:rsidRPr="00E9198F" w:rsidRDefault="00E9198F" w:rsidP="00E9198F">
      <w:pPr>
        <w:pStyle w:val="Normalindrykning"/>
        <w:rPr>
          <w:rFonts w:cs="Times New Roman"/>
          <w:i/>
          <w:iCs/>
          <w:color w:val="008000"/>
          <w:szCs w:val="20"/>
          <w:lang w:eastAsia="da-DK"/>
        </w:rPr>
      </w:pPr>
      <w:r w:rsidRPr="00E9198F">
        <w:rPr>
          <w:rStyle w:val="ParadigmeKommentarChar"/>
          <w:rFonts w:eastAsiaTheme="minorHAnsi"/>
          <w:iCs/>
        </w:rPr>
        <w:t xml:space="preserve">[Afsnit </w:t>
      </w:r>
      <w:r w:rsidR="00D751A1">
        <w:rPr>
          <w:rStyle w:val="ParadigmeKommentarChar"/>
          <w:rFonts w:eastAsiaTheme="minorHAnsi"/>
          <w:iCs/>
        </w:rPr>
        <w:fldChar w:fldCharType="begin"/>
      </w:r>
      <w:r w:rsidR="00D751A1">
        <w:rPr>
          <w:rStyle w:val="ParadigmeKommentarChar"/>
          <w:rFonts w:eastAsiaTheme="minorHAnsi"/>
          <w:iCs/>
        </w:rPr>
        <w:instrText xml:space="preserve"> REF _Ref208516953 \r \h </w:instrText>
      </w:r>
      <w:r w:rsidR="00D751A1">
        <w:rPr>
          <w:rStyle w:val="ParadigmeKommentarChar"/>
          <w:rFonts w:eastAsiaTheme="minorHAnsi"/>
          <w:iCs/>
        </w:rPr>
      </w:r>
      <w:r w:rsidR="00D751A1">
        <w:rPr>
          <w:rStyle w:val="ParadigmeKommentarChar"/>
          <w:rFonts w:eastAsiaTheme="minorHAnsi"/>
          <w:iCs/>
        </w:rPr>
        <w:fldChar w:fldCharType="separate"/>
      </w:r>
      <w:r w:rsidR="009E74BD">
        <w:rPr>
          <w:rStyle w:val="ParadigmeKommentarChar"/>
          <w:rFonts w:eastAsiaTheme="minorHAnsi"/>
          <w:iCs/>
        </w:rPr>
        <w:t>4.1</w:t>
      </w:r>
      <w:r w:rsidR="00D751A1">
        <w:rPr>
          <w:rStyle w:val="ParadigmeKommentarChar"/>
          <w:rFonts w:eastAsiaTheme="minorHAnsi"/>
          <w:iCs/>
        </w:rPr>
        <w:fldChar w:fldCharType="end"/>
      </w:r>
      <w:r w:rsidRPr="00E9198F">
        <w:rPr>
          <w:rStyle w:val="ParadigmeKommentarChar"/>
          <w:rFonts w:eastAsiaTheme="minorHAnsi"/>
          <w:iCs/>
        </w:rPr>
        <w:t xml:space="preserve"> og </w:t>
      </w:r>
      <w:r w:rsidR="00D751A1">
        <w:rPr>
          <w:rStyle w:val="ParadigmeKommentarChar"/>
          <w:rFonts w:eastAsiaTheme="minorHAnsi"/>
          <w:iCs/>
        </w:rPr>
        <w:fldChar w:fldCharType="begin"/>
      </w:r>
      <w:r w:rsidR="00D751A1">
        <w:rPr>
          <w:rStyle w:val="ParadigmeKommentarChar"/>
          <w:rFonts w:eastAsiaTheme="minorHAnsi"/>
          <w:iCs/>
        </w:rPr>
        <w:instrText xml:space="preserve"> REF _Ref208516959 \r \h </w:instrText>
      </w:r>
      <w:r w:rsidR="00D751A1">
        <w:rPr>
          <w:rStyle w:val="ParadigmeKommentarChar"/>
          <w:rFonts w:eastAsiaTheme="minorHAnsi"/>
          <w:iCs/>
        </w:rPr>
      </w:r>
      <w:r w:rsidR="00D751A1">
        <w:rPr>
          <w:rStyle w:val="ParadigmeKommentarChar"/>
          <w:rFonts w:eastAsiaTheme="minorHAnsi"/>
          <w:iCs/>
        </w:rPr>
        <w:fldChar w:fldCharType="separate"/>
      </w:r>
      <w:r w:rsidR="003C2895">
        <w:rPr>
          <w:rStyle w:val="ParadigmeKommentarChar"/>
          <w:rFonts w:eastAsiaTheme="minorHAnsi"/>
          <w:iCs/>
        </w:rPr>
        <w:t>4.2</w:t>
      </w:r>
      <w:r w:rsidR="00D751A1">
        <w:rPr>
          <w:rStyle w:val="ParadigmeKommentarChar"/>
          <w:rFonts w:eastAsiaTheme="minorHAnsi"/>
          <w:iCs/>
        </w:rPr>
        <w:fldChar w:fldCharType="end"/>
      </w:r>
      <w:r w:rsidRPr="00E9198F">
        <w:rPr>
          <w:rStyle w:val="ParadigmeKommentarChar"/>
          <w:rFonts w:eastAsiaTheme="minorHAnsi"/>
          <w:iCs/>
        </w:rPr>
        <w:t xml:space="preserve"> følger af </w:t>
      </w:r>
      <w:r w:rsidR="00BC72D9">
        <w:rPr>
          <w:rStyle w:val="ParadigmeKommentarChar"/>
          <w:rFonts w:eastAsiaTheme="minorHAnsi"/>
          <w:iCs/>
        </w:rPr>
        <w:t>SL</w:t>
      </w:r>
      <w:r>
        <w:rPr>
          <w:rStyle w:val="ParadigmeKommentarChar"/>
          <w:rFonts w:eastAsiaTheme="minorHAnsi"/>
          <w:iCs/>
        </w:rPr>
        <w:t xml:space="preserve"> § 117</w:t>
      </w:r>
      <w:r w:rsidRPr="00E9198F">
        <w:rPr>
          <w:rStyle w:val="ParadigmeKommentarChar"/>
          <w:rFonts w:eastAsiaTheme="minorHAnsi"/>
          <w:iCs/>
        </w:rPr>
        <w:t xml:space="preserve"> og kan derfor ikke fraviges.]</w:t>
      </w:r>
    </w:p>
    <w:p w14:paraId="587F9EC3" w14:textId="617F81BE" w:rsidR="00E93C3E" w:rsidRDefault="00E9198F">
      <w:pPr>
        <w:pStyle w:val="DSHeadingNoToc2"/>
      </w:pPr>
      <w:bookmarkStart w:id="6" w:name="_Ref208517055"/>
      <w:r>
        <w:t>Som forhold</w:t>
      </w:r>
      <w:r w:rsidR="00B40CA5">
        <w:t>, jf. pkt.</w:t>
      </w:r>
      <w:r w:rsidR="00D53C97">
        <w:t xml:space="preserve"> </w:t>
      </w:r>
      <w:r w:rsidR="00D53C97">
        <w:fldChar w:fldCharType="begin"/>
      </w:r>
      <w:r w:rsidR="00D53C97">
        <w:instrText xml:space="preserve"> REF _Ref208516959 \r \h </w:instrText>
      </w:r>
      <w:r w:rsidR="00D53C97">
        <w:fldChar w:fldCharType="separate"/>
      </w:r>
      <w:r w:rsidR="003C2895">
        <w:t>4.2</w:t>
      </w:r>
      <w:r w:rsidR="00D53C97">
        <w:fldChar w:fldCharType="end"/>
      </w:r>
      <w:r w:rsidR="00B40CA5">
        <w:t>,</w:t>
      </w:r>
      <w:r>
        <w:t xml:space="preserve"> af usædvanlig art eller stor betydning anses blandt andet, men ikke udtømmende:</w:t>
      </w:r>
      <w:r w:rsidR="0032619C">
        <w:t xml:space="preserve"> </w:t>
      </w:r>
      <w:r w:rsidR="0032619C" w:rsidRPr="00E9198F">
        <w:rPr>
          <w:rStyle w:val="ParadigmeKommentarChar"/>
          <w:rFonts w:eastAsiaTheme="minorHAnsi"/>
          <w:iCs/>
        </w:rPr>
        <w:t>[</w:t>
      </w:r>
      <w:r w:rsidR="0032619C">
        <w:rPr>
          <w:rStyle w:val="ParadigmeKommentarChar"/>
          <w:rFonts w:eastAsiaTheme="minorHAnsi"/>
          <w:iCs/>
        </w:rPr>
        <w:t xml:space="preserve">Eksempler </w:t>
      </w:r>
      <w:r w:rsidR="003C35E5">
        <w:rPr>
          <w:rStyle w:val="ParadigmeKommentarChar"/>
          <w:rFonts w:eastAsiaTheme="minorHAnsi"/>
          <w:iCs/>
        </w:rPr>
        <w:t xml:space="preserve">er indsat </w:t>
      </w:r>
      <w:r w:rsidR="0032619C">
        <w:rPr>
          <w:rStyle w:val="ParadigmeKommentarChar"/>
          <w:rFonts w:eastAsiaTheme="minorHAnsi"/>
          <w:iCs/>
        </w:rPr>
        <w:t>nedenfor.</w:t>
      </w:r>
      <w:r w:rsidR="0032619C" w:rsidRPr="00E9198F">
        <w:rPr>
          <w:rStyle w:val="ParadigmeKommentarChar"/>
          <w:rFonts w:eastAsiaTheme="minorHAnsi"/>
          <w:iCs/>
        </w:rPr>
        <w:t>]</w:t>
      </w:r>
      <w:bookmarkEnd w:id="6"/>
    </w:p>
    <w:p w14:paraId="32FA82F2" w14:textId="7F6507D7" w:rsidR="00E93C3E" w:rsidRDefault="00C85C0F">
      <w:pPr>
        <w:pStyle w:val="Opstilling-punkttegn"/>
        <w:numPr>
          <w:ilvl w:val="0"/>
          <w:numId w:val="22"/>
        </w:numPr>
        <w:tabs>
          <w:tab w:val="left" w:pos="852"/>
        </w:tabs>
      </w:pPr>
      <w:r w:rsidRPr="00806C79">
        <w:rPr>
          <w:highlight w:val="darkGray"/>
        </w:rPr>
        <w:t>[</w:t>
      </w:r>
      <w:r w:rsidR="00E9198F">
        <w:t>væsentlige ændringer i selskabets organisation,</w:t>
      </w:r>
      <w:r w:rsidR="0054589C" w:rsidRPr="00806C79">
        <w:rPr>
          <w:highlight w:val="darkGray"/>
          <w:lang w:bidi="da-DK"/>
        </w:rPr>
        <w:t>]</w:t>
      </w:r>
    </w:p>
    <w:p w14:paraId="25D3FE75" w14:textId="3EA06006" w:rsidR="00A15A3A" w:rsidRDefault="00C85C0F">
      <w:pPr>
        <w:pStyle w:val="Opstilling-punkttegn"/>
        <w:numPr>
          <w:ilvl w:val="0"/>
          <w:numId w:val="22"/>
        </w:numPr>
        <w:tabs>
          <w:tab w:val="left" w:pos="852"/>
        </w:tabs>
      </w:pPr>
      <w:r w:rsidRPr="00806C79">
        <w:rPr>
          <w:highlight w:val="darkGray"/>
        </w:rPr>
        <w:t>[</w:t>
      </w:r>
      <w:r w:rsidR="00A15A3A">
        <w:t>pantsætning af aktiver,</w:t>
      </w:r>
      <w:r w:rsidR="0054589C" w:rsidRPr="00806C79">
        <w:rPr>
          <w:highlight w:val="darkGray"/>
          <w:lang w:bidi="da-DK"/>
        </w:rPr>
        <w:t>]</w:t>
      </w:r>
    </w:p>
    <w:p w14:paraId="60D70666" w14:textId="13014068" w:rsidR="00E93C3E" w:rsidRDefault="00C85C0F">
      <w:pPr>
        <w:pStyle w:val="Opstilling-punkttegn"/>
        <w:numPr>
          <w:ilvl w:val="0"/>
          <w:numId w:val="22"/>
        </w:numPr>
        <w:tabs>
          <w:tab w:val="left" w:pos="852"/>
        </w:tabs>
      </w:pPr>
      <w:r w:rsidRPr="00806C79">
        <w:rPr>
          <w:highlight w:val="darkGray"/>
        </w:rPr>
        <w:lastRenderedPageBreak/>
        <w:t>[</w:t>
      </w:r>
      <w:r w:rsidR="00E9198F">
        <w:t xml:space="preserve">enkeltinvesteringer uden for det godkendte budget </w:t>
      </w:r>
      <w:r w:rsidR="00E9198F" w:rsidRPr="00E9198F">
        <w:rPr>
          <w:highlight w:val="lightGray"/>
        </w:rPr>
        <w:t>[</w:t>
      </w:r>
      <w:r w:rsidR="00E9198F">
        <w:t xml:space="preserve">på mere end DKK </w:t>
      </w:r>
      <w:r w:rsidR="00E9198F" w:rsidRPr="00E9198F">
        <w:rPr>
          <w:highlight w:val="lightGray"/>
        </w:rPr>
        <w:t>[ * ]]</w:t>
      </w:r>
      <w:r w:rsidR="00E9198F">
        <w:t>,</w:t>
      </w:r>
      <w:r w:rsidR="0054589C" w:rsidRPr="00806C79">
        <w:rPr>
          <w:highlight w:val="darkGray"/>
          <w:lang w:bidi="da-DK"/>
        </w:rPr>
        <w:t>]</w:t>
      </w:r>
    </w:p>
    <w:p w14:paraId="171BF57D" w14:textId="06434C3C" w:rsidR="005749CD" w:rsidRDefault="003C35E5">
      <w:pPr>
        <w:pStyle w:val="Opstilling-punkttegn"/>
        <w:numPr>
          <w:ilvl w:val="0"/>
          <w:numId w:val="22"/>
        </w:numPr>
        <w:tabs>
          <w:tab w:val="left" w:pos="852"/>
        </w:tabs>
      </w:pPr>
      <w:r w:rsidRPr="00806C79">
        <w:rPr>
          <w:highlight w:val="darkGray"/>
        </w:rPr>
        <w:t>[</w:t>
      </w:r>
      <w:r>
        <w:t>i</w:t>
      </w:r>
      <w:r w:rsidR="005749CD" w:rsidRPr="00806C79">
        <w:rPr>
          <w:lang w:bidi="da-DK"/>
        </w:rPr>
        <w:t xml:space="preserve">ndgåelse, opsigelse, ophævelse eller ændring af aftaler indgået mellem selskabet og en </w:t>
      </w:r>
      <w:r w:rsidR="00947477">
        <w:rPr>
          <w:lang w:bidi="da-DK"/>
        </w:rPr>
        <w:t>aktionær</w:t>
      </w:r>
      <w:r w:rsidR="006D4346">
        <w:rPr>
          <w:lang w:bidi="da-DK"/>
        </w:rPr>
        <w:t>.</w:t>
      </w:r>
      <w:r w:rsidRPr="00806C79">
        <w:rPr>
          <w:highlight w:val="darkGray"/>
          <w:lang w:bidi="da-DK"/>
        </w:rPr>
        <w:t>]</w:t>
      </w:r>
    </w:p>
    <w:p w14:paraId="341D504C" w14:textId="30AE13A5" w:rsidR="00E93C3E" w:rsidRDefault="00C85C0F">
      <w:pPr>
        <w:pStyle w:val="Opstilling-punkttegn"/>
        <w:numPr>
          <w:ilvl w:val="0"/>
          <w:numId w:val="22"/>
        </w:numPr>
        <w:tabs>
          <w:tab w:val="left" w:pos="852"/>
        </w:tabs>
      </w:pPr>
      <w:r w:rsidRPr="00806C79">
        <w:rPr>
          <w:highlight w:val="darkGray"/>
        </w:rPr>
        <w:t>[</w:t>
      </w:r>
      <w:r w:rsidR="00E9198F">
        <w:t>optagelse af lån, samt</w:t>
      </w:r>
      <w:r w:rsidR="0054589C" w:rsidRPr="00806C79">
        <w:rPr>
          <w:highlight w:val="darkGray"/>
          <w:lang w:bidi="da-DK"/>
        </w:rPr>
        <w:t>]</w:t>
      </w:r>
    </w:p>
    <w:p w14:paraId="639E33E5" w14:textId="6684EF65" w:rsidR="00E93C3E" w:rsidRDefault="00C85C0F">
      <w:pPr>
        <w:pStyle w:val="Opstilling-punkttegn"/>
        <w:numPr>
          <w:ilvl w:val="0"/>
          <w:numId w:val="22"/>
        </w:numPr>
        <w:tabs>
          <w:tab w:val="left" w:pos="852"/>
        </w:tabs>
      </w:pPr>
      <w:r w:rsidRPr="00806C79">
        <w:rPr>
          <w:highlight w:val="darkGray"/>
        </w:rPr>
        <w:t>[</w:t>
      </w:r>
      <w:r w:rsidR="00E9198F">
        <w:t>andre ekstraordinære dispositioner, der forpligter selskabet i lighed med ovennævnte dispositioner.</w:t>
      </w:r>
      <w:r w:rsidR="00343B5E" w:rsidRPr="00806C79">
        <w:rPr>
          <w:highlight w:val="darkGray"/>
          <w:lang w:bidi="da-DK"/>
        </w:rPr>
        <w:t>]</w:t>
      </w:r>
    </w:p>
    <w:p w14:paraId="4739D28D" w14:textId="2557E5ED" w:rsidR="00E93C3E" w:rsidRDefault="00E9198F">
      <w:pPr>
        <w:pStyle w:val="DSHeadingNoToc2"/>
        <w:numPr>
          <w:ilvl w:val="0"/>
          <w:numId w:val="0"/>
        </w:numPr>
        <w:ind w:left="851"/>
      </w:pPr>
      <w:r>
        <w:t>I tvivlstilfælde drøftes sagen med bestyrelsesfor</w:t>
      </w:r>
      <w:r w:rsidR="008805FE">
        <w:t>mand</w:t>
      </w:r>
      <w:r w:rsidR="00114D76">
        <w:t>en</w:t>
      </w:r>
      <w:r>
        <w:t>, der afgør, om spørgsmålet skal forelægges bestyrelsen.</w:t>
      </w:r>
    </w:p>
    <w:p w14:paraId="3D20416D" w14:textId="17384D60" w:rsidR="00E9198F" w:rsidRPr="00E9198F" w:rsidRDefault="00E9198F" w:rsidP="00E9198F">
      <w:pPr>
        <w:pStyle w:val="Normalindrykning"/>
        <w:rPr>
          <w:rFonts w:cs="Times New Roman"/>
          <w:i/>
          <w:iCs/>
          <w:color w:val="008000"/>
          <w:szCs w:val="20"/>
          <w:lang w:eastAsia="da-DK"/>
        </w:rPr>
      </w:pPr>
      <w:r w:rsidRPr="00E9198F">
        <w:rPr>
          <w:rStyle w:val="ParadigmeKommentarChar"/>
          <w:rFonts w:eastAsiaTheme="minorHAnsi"/>
          <w:iCs/>
        </w:rPr>
        <w:t>[</w:t>
      </w:r>
      <w:r>
        <w:rPr>
          <w:rStyle w:val="ParadigmeKommentarChar"/>
          <w:rFonts w:eastAsiaTheme="minorHAnsi"/>
          <w:iCs/>
        </w:rPr>
        <w:t xml:space="preserve">Forholdene oplistet i afsnit </w:t>
      </w:r>
      <w:r w:rsidR="00114D76">
        <w:rPr>
          <w:rStyle w:val="ParadigmeKommentarChar"/>
          <w:rFonts w:eastAsiaTheme="minorHAnsi"/>
          <w:iCs/>
        </w:rPr>
        <w:fldChar w:fldCharType="begin"/>
      </w:r>
      <w:r w:rsidR="00114D76">
        <w:rPr>
          <w:rStyle w:val="ParadigmeKommentarChar"/>
          <w:rFonts w:eastAsiaTheme="minorHAnsi"/>
          <w:iCs/>
        </w:rPr>
        <w:instrText xml:space="preserve"> REF _Ref208517055 \r \h </w:instrText>
      </w:r>
      <w:r w:rsidR="00114D76">
        <w:rPr>
          <w:rStyle w:val="ParadigmeKommentarChar"/>
          <w:rFonts w:eastAsiaTheme="minorHAnsi"/>
          <w:iCs/>
        </w:rPr>
      </w:r>
      <w:r w:rsidR="00114D76">
        <w:rPr>
          <w:rStyle w:val="ParadigmeKommentarChar"/>
          <w:rFonts w:eastAsiaTheme="minorHAnsi"/>
          <w:iCs/>
        </w:rPr>
        <w:fldChar w:fldCharType="separate"/>
      </w:r>
      <w:r w:rsidR="003C2895">
        <w:rPr>
          <w:rStyle w:val="ParadigmeKommentarChar"/>
          <w:rFonts w:eastAsiaTheme="minorHAnsi"/>
          <w:iCs/>
        </w:rPr>
        <w:t>4.3</w:t>
      </w:r>
      <w:r w:rsidR="00114D76">
        <w:rPr>
          <w:rStyle w:val="ParadigmeKommentarChar"/>
          <w:rFonts w:eastAsiaTheme="minorHAnsi"/>
          <w:iCs/>
        </w:rPr>
        <w:fldChar w:fldCharType="end"/>
      </w:r>
      <w:r>
        <w:rPr>
          <w:rStyle w:val="ParadigmeKommentarChar"/>
          <w:rFonts w:eastAsiaTheme="minorHAnsi"/>
          <w:iCs/>
        </w:rPr>
        <w:t xml:space="preserve"> er alene eksempler. Bestyrelsen bør overveje konkret, hvilke beslutninger direktionen i hvert fald ikke skal kunne træffe uden involvering af bestyrelsen</w:t>
      </w:r>
      <w:r w:rsidRPr="00E9198F">
        <w:rPr>
          <w:rStyle w:val="ParadigmeKommentarChar"/>
          <w:rFonts w:eastAsiaTheme="minorHAnsi"/>
          <w:iCs/>
        </w:rPr>
        <w:t>.</w:t>
      </w:r>
      <w:r w:rsidR="00FF24F6">
        <w:rPr>
          <w:rStyle w:val="ParadigmeKommentarChar"/>
          <w:rFonts w:eastAsiaTheme="minorHAnsi"/>
          <w:iCs/>
        </w:rPr>
        <w:t xml:space="preserve"> Hvis ikke </w:t>
      </w:r>
      <w:r w:rsidR="001A1D61">
        <w:rPr>
          <w:rStyle w:val="ParadigmeKommentarChar"/>
          <w:rFonts w:eastAsiaTheme="minorHAnsi"/>
          <w:iCs/>
        </w:rPr>
        <w:t>direktionen</w:t>
      </w:r>
      <w:r w:rsidR="00ED78BA">
        <w:rPr>
          <w:rStyle w:val="ParadigmeKommentarChar"/>
          <w:rFonts w:eastAsiaTheme="minorHAnsi"/>
          <w:iCs/>
        </w:rPr>
        <w:t xml:space="preserve"> </w:t>
      </w:r>
      <w:r w:rsidR="00314214">
        <w:rPr>
          <w:rStyle w:val="ParadigmeKommentarChar"/>
          <w:rFonts w:eastAsiaTheme="minorHAnsi"/>
          <w:iCs/>
        </w:rPr>
        <w:t xml:space="preserve">ifølge vedtægten </w:t>
      </w:r>
      <w:r w:rsidR="00ED78BA">
        <w:rPr>
          <w:rStyle w:val="ParadigmeKommentarChar"/>
          <w:rFonts w:eastAsiaTheme="minorHAnsi"/>
          <w:iCs/>
        </w:rPr>
        <w:t>kan tegne selskabet uden et bestyrelsesmedlem (</w:t>
      </w:r>
      <w:r w:rsidR="001A1D61">
        <w:rPr>
          <w:rStyle w:val="ParadigmeKommentarChar"/>
          <w:rFonts w:eastAsiaTheme="minorHAnsi"/>
          <w:iCs/>
        </w:rPr>
        <w:t xml:space="preserve">se </w:t>
      </w:r>
      <w:r w:rsidR="007527E2">
        <w:rPr>
          <w:rStyle w:val="ParadigmeKommentarChar"/>
          <w:rFonts w:eastAsiaTheme="minorHAnsi"/>
          <w:iCs/>
        </w:rPr>
        <w:t xml:space="preserve">nærmere </w:t>
      </w:r>
      <w:r w:rsidR="00D663B3">
        <w:rPr>
          <w:rStyle w:val="ParadigmeKommentarChar"/>
          <w:rFonts w:eastAsiaTheme="minorHAnsi"/>
          <w:iCs/>
        </w:rPr>
        <w:t xml:space="preserve">herom i </w:t>
      </w:r>
      <w:r w:rsidR="001A1D61" w:rsidRPr="00AC495C">
        <w:rPr>
          <w:rStyle w:val="ParadigmeKommentarChar"/>
          <w:rFonts w:eastAsiaTheme="minorHAnsi"/>
          <w:iCs/>
        </w:rPr>
        <w:t xml:space="preserve">paradigme nr. </w:t>
      </w:r>
      <w:r w:rsidR="00AC495C">
        <w:rPr>
          <w:rStyle w:val="ParadigmeKommentarChar"/>
          <w:rFonts w:eastAsiaTheme="minorHAnsi"/>
          <w:iCs/>
        </w:rPr>
        <w:t>2</w:t>
      </w:r>
      <w:r w:rsidR="00314214">
        <w:rPr>
          <w:rStyle w:val="ParadigmeKommentarChar"/>
          <w:rFonts w:eastAsiaTheme="minorHAnsi"/>
          <w:iCs/>
        </w:rPr>
        <w:t xml:space="preserve"> om vedtægter</w:t>
      </w:r>
      <w:r w:rsidR="00AC495C">
        <w:rPr>
          <w:rStyle w:val="ParadigmeKommentarChar"/>
          <w:rFonts w:eastAsiaTheme="minorHAnsi"/>
          <w:iCs/>
        </w:rPr>
        <w:t>ne</w:t>
      </w:r>
      <w:r w:rsidR="001A1D61">
        <w:rPr>
          <w:rStyle w:val="ParadigmeKommentarChar"/>
          <w:rFonts w:eastAsiaTheme="minorHAnsi"/>
          <w:iCs/>
        </w:rPr>
        <w:t xml:space="preserve">), vil dette allerede begrænse direktionens mulighed for at handle på egen hånd. </w:t>
      </w:r>
      <w:r w:rsidR="00522F5C">
        <w:rPr>
          <w:rStyle w:val="ParadigmeKommentarChar"/>
          <w:rFonts w:eastAsiaTheme="minorHAnsi"/>
          <w:iCs/>
        </w:rPr>
        <w:t>Det anbefales, at eventuelle begrænsninger fastsat i vedtægten om tegningsretten for direktionen gentages i direktionsinstruksen med behørig henvisning til den relevante vedtægtsbestemmelse. Det bemærkes, at u</w:t>
      </w:r>
      <w:r w:rsidR="001A1D61">
        <w:rPr>
          <w:rStyle w:val="ParadigmeKommentarChar"/>
          <w:rFonts w:eastAsiaTheme="minorHAnsi"/>
          <w:iCs/>
        </w:rPr>
        <w:t>anset tegningsregle</w:t>
      </w:r>
      <w:r w:rsidR="00945CD6">
        <w:rPr>
          <w:rStyle w:val="ParadigmeKommentarChar"/>
          <w:rFonts w:eastAsiaTheme="minorHAnsi"/>
          <w:iCs/>
        </w:rPr>
        <w:t>r fastsat i vedtægter og direktionsinstruks</w:t>
      </w:r>
      <w:r w:rsidR="001A1D61">
        <w:rPr>
          <w:rStyle w:val="ParadigmeKommentarChar"/>
          <w:rFonts w:eastAsiaTheme="minorHAnsi"/>
          <w:iCs/>
        </w:rPr>
        <w:t>, vil</w:t>
      </w:r>
      <w:r w:rsidR="00312BDA">
        <w:rPr>
          <w:rStyle w:val="ParadigmeKommentarChar"/>
          <w:rFonts w:eastAsiaTheme="minorHAnsi"/>
          <w:iCs/>
        </w:rPr>
        <w:t xml:space="preserve"> </w:t>
      </w:r>
      <w:r w:rsidR="00DE4C42">
        <w:rPr>
          <w:rStyle w:val="ParadigmeKommentarChar"/>
          <w:rFonts w:eastAsiaTheme="minorHAnsi"/>
          <w:iCs/>
        </w:rPr>
        <w:t>direktøren</w:t>
      </w:r>
      <w:r w:rsidR="00312BDA">
        <w:rPr>
          <w:rStyle w:val="ParadigmeKommentarChar"/>
          <w:rFonts w:eastAsiaTheme="minorHAnsi"/>
          <w:iCs/>
        </w:rPr>
        <w:t xml:space="preserve"> </w:t>
      </w:r>
      <w:r w:rsidR="00186390">
        <w:rPr>
          <w:rStyle w:val="ParadigmeKommentarChar"/>
          <w:rFonts w:eastAsiaTheme="minorHAnsi"/>
          <w:iCs/>
        </w:rPr>
        <w:t xml:space="preserve">dog </w:t>
      </w:r>
      <w:r w:rsidR="00D84155">
        <w:rPr>
          <w:rStyle w:val="ParadigmeKommentarChar"/>
          <w:rFonts w:eastAsiaTheme="minorHAnsi"/>
          <w:iCs/>
        </w:rPr>
        <w:t xml:space="preserve">kunne </w:t>
      </w:r>
      <w:r w:rsidR="00DE7034">
        <w:rPr>
          <w:rStyle w:val="ParadigmeKommentarChar"/>
          <w:rFonts w:eastAsiaTheme="minorHAnsi"/>
          <w:iCs/>
        </w:rPr>
        <w:t>forpligte</w:t>
      </w:r>
      <w:r w:rsidR="00D84155">
        <w:rPr>
          <w:rStyle w:val="ParadigmeKommentarChar"/>
          <w:rFonts w:eastAsiaTheme="minorHAnsi"/>
          <w:iCs/>
        </w:rPr>
        <w:t xml:space="preserve"> selskabet</w:t>
      </w:r>
      <w:r w:rsidR="00F906C1">
        <w:rPr>
          <w:rStyle w:val="ParadigmeKommentarChar"/>
          <w:rFonts w:eastAsiaTheme="minorHAnsi"/>
          <w:iCs/>
        </w:rPr>
        <w:t xml:space="preserve"> udadtil</w:t>
      </w:r>
      <w:r w:rsidR="00D84155">
        <w:rPr>
          <w:rStyle w:val="ParadigmeKommentarChar"/>
          <w:rFonts w:eastAsiaTheme="minorHAnsi"/>
          <w:iCs/>
        </w:rPr>
        <w:t xml:space="preserve"> </w:t>
      </w:r>
      <w:r w:rsidR="00314214">
        <w:rPr>
          <w:rStyle w:val="ParadigmeKommentarChar"/>
          <w:rFonts w:eastAsiaTheme="minorHAnsi"/>
          <w:iCs/>
        </w:rPr>
        <w:t xml:space="preserve">over for en tredjemand i god tro </w:t>
      </w:r>
      <w:r w:rsidR="00D84155">
        <w:rPr>
          <w:rStyle w:val="ParadigmeKommentarChar"/>
          <w:rFonts w:eastAsiaTheme="minorHAnsi"/>
          <w:iCs/>
        </w:rPr>
        <w:t>i tilfælde, der falder inden for den daglige ledelse og drift af selskabet</w:t>
      </w:r>
      <w:r w:rsidR="00F906C1">
        <w:rPr>
          <w:rStyle w:val="ParadigmeKommentarChar"/>
          <w:rFonts w:eastAsiaTheme="minorHAnsi"/>
          <w:iCs/>
        </w:rPr>
        <w:t xml:space="preserve">, selv om direktionen har handlet uden for </w:t>
      </w:r>
      <w:r w:rsidR="00314214">
        <w:rPr>
          <w:rStyle w:val="ParadigmeKommentarChar"/>
          <w:rFonts w:eastAsiaTheme="minorHAnsi"/>
          <w:iCs/>
        </w:rPr>
        <w:t>tegningsreglerne</w:t>
      </w:r>
      <w:r w:rsidR="00D84155">
        <w:rPr>
          <w:rStyle w:val="ParadigmeKommentarChar"/>
          <w:rFonts w:eastAsiaTheme="minorHAnsi"/>
          <w:iCs/>
        </w:rPr>
        <w:t>.</w:t>
      </w:r>
      <w:r w:rsidRPr="00E9198F">
        <w:rPr>
          <w:rStyle w:val="ParadigmeKommentarChar"/>
          <w:rFonts w:eastAsiaTheme="minorHAnsi"/>
          <w:iCs/>
        </w:rPr>
        <w:t>]</w:t>
      </w:r>
    </w:p>
    <w:p w14:paraId="104F3674" w14:textId="16E9D36E" w:rsidR="00E93C3E" w:rsidRDefault="00E9198F">
      <w:pPr>
        <w:pStyle w:val="DSHeadingNoToc2"/>
      </w:pPr>
      <w:r>
        <w:t>Uanset ovenstående kan direktionen foretage konkrete dispositioner, der er angivet eller indeholdt i godkendte budgetter, medmindre der er fastsat særlige godkendelsesprocedurer i det pågældende budget.</w:t>
      </w:r>
    </w:p>
    <w:p w14:paraId="49E8C1B4" w14:textId="37514C3B" w:rsidR="00E93C3E" w:rsidRPr="005C415C" w:rsidRDefault="0086296D" w:rsidP="00A12E83">
      <w:pPr>
        <w:pStyle w:val="DSHeadingNoToc2"/>
        <w:rPr>
          <w:rFonts w:cs="Times New Roman"/>
          <w:i/>
          <w:iCs/>
          <w:color w:val="008000"/>
          <w:szCs w:val="20"/>
          <w:lang w:eastAsia="da-DK"/>
        </w:rPr>
      </w:pPr>
      <w:bookmarkStart w:id="7" w:name="_Ref208517199"/>
      <w:r>
        <w:t>Direktøren</w:t>
      </w:r>
      <w:r w:rsidR="00E9198F">
        <w:t xml:space="preserve"> skal være til stede og har ret til at udtale sig ved bestyrelsens møder, medmindre bestyrelsen i det enkelte tilfælde bestemmer andet. </w:t>
      </w:r>
      <w:r w:rsidR="001A284C">
        <w:t xml:space="preserve">Direktøren </w:t>
      </w:r>
      <w:r w:rsidR="00E9198F">
        <w:t>er endvidere berettiget til at kræve, at der indkaldes til bestyrelsesmøde med henblik på at drøfte et specifikt emne.</w:t>
      </w:r>
      <w:r w:rsidR="005C415C">
        <w:t xml:space="preserve"> </w:t>
      </w:r>
      <w:r w:rsidR="005C415C" w:rsidRPr="00E9198F">
        <w:rPr>
          <w:rStyle w:val="ParadigmeKommentarChar"/>
          <w:rFonts w:eastAsiaTheme="minorHAnsi"/>
          <w:iCs/>
        </w:rPr>
        <w:t xml:space="preserve">[Afsnit </w:t>
      </w:r>
      <w:r w:rsidR="007C5846">
        <w:rPr>
          <w:rStyle w:val="ParadigmeKommentarChar"/>
          <w:rFonts w:eastAsiaTheme="minorHAnsi"/>
          <w:iCs/>
        </w:rPr>
        <w:fldChar w:fldCharType="begin"/>
      </w:r>
      <w:r w:rsidR="007C5846">
        <w:rPr>
          <w:rStyle w:val="ParadigmeKommentarChar"/>
          <w:rFonts w:eastAsiaTheme="minorHAnsi"/>
          <w:iCs/>
        </w:rPr>
        <w:instrText xml:space="preserve"> REF _Ref208517199 \r \h </w:instrText>
      </w:r>
      <w:r w:rsidR="007C5846">
        <w:rPr>
          <w:rStyle w:val="ParadigmeKommentarChar"/>
          <w:rFonts w:eastAsiaTheme="minorHAnsi"/>
          <w:iCs/>
        </w:rPr>
      </w:r>
      <w:r w:rsidR="007C5846">
        <w:rPr>
          <w:rStyle w:val="ParadigmeKommentarChar"/>
          <w:rFonts w:eastAsiaTheme="minorHAnsi"/>
          <w:iCs/>
        </w:rPr>
        <w:fldChar w:fldCharType="separate"/>
      </w:r>
      <w:r w:rsidR="003C2895">
        <w:rPr>
          <w:rStyle w:val="ParadigmeKommentarChar"/>
          <w:rFonts w:eastAsiaTheme="minorHAnsi"/>
          <w:iCs/>
        </w:rPr>
        <w:t>4.5</w:t>
      </w:r>
      <w:r w:rsidR="007C5846">
        <w:rPr>
          <w:rStyle w:val="ParadigmeKommentarChar"/>
          <w:rFonts w:eastAsiaTheme="minorHAnsi"/>
          <w:iCs/>
        </w:rPr>
        <w:fldChar w:fldCharType="end"/>
      </w:r>
      <w:r w:rsidR="005C415C" w:rsidRPr="00E9198F">
        <w:rPr>
          <w:rStyle w:val="ParadigmeKommentarChar"/>
          <w:rFonts w:eastAsiaTheme="minorHAnsi"/>
          <w:iCs/>
        </w:rPr>
        <w:t xml:space="preserve"> følger af </w:t>
      </w:r>
      <w:r w:rsidR="00BC72D9">
        <w:rPr>
          <w:rStyle w:val="ParadigmeKommentarChar"/>
          <w:rFonts w:eastAsiaTheme="minorHAnsi"/>
          <w:iCs/>
        </w:rPr>
        <w:t>SL</w:t>
      </w:r>
      <w:r w:rsidR="005C415C">
        <w:rPr>
          <w:rStyle w:val="ParadigmeKommentarChar"/>
          <w:rFonts w:eastAsiaTheme="minorHAnsi"/>
          <w:iCs/>
        </w:rPr>
        <w:t xml:space="preserve"> § 123</w:t>
      </w:r>
      <w:r w:rsidR="005C415C" w:rsidRPr="00E9198F">
        <w:rPr>
          <w:rStyle w:val="ParadigmeKommentarChar"/>
          <w:rFonts w:eastAsiaTheme="minorHAnsi"/>
          <w:iCs/>
        </w:rPr>
        <w:t xml:space="preserve"> og kan derfor ikke fraviges.]</w:t>
      </w:r>
      <w:bookmarkEnd w:id="7"/>
    </w:p>
    <w:p w14:paraId="735113CE" w14:textId="77777777" w:rsidR="00E93C3E" w:rsidRDefault="00E9198F">
      <w:pPr>
        <w:pStyle w:val="Overskrift1"/>
      </w:pPr>
      <w:r>
        <w:t>Enkeltopgaver og rapportering</w:t>
      </w:r>
    </w:p>
    <w:p w14:paraId="0871B987" w14:textId="08DDDDAA" w:rsidR="00E93C3E" w:rsidRDefault="00E9198F">
      <w:pPr>
        <w:pStyle w:val="DSHeadingNoToc2"/>
      </w:pPr>
      <w:r>
        <w:t>Direktionen skal løbende give bestyrelsen indstillinger vedrørende overordnet målsætning, strategier og handlingsplaner for selskabets virksomhed.</w:t>
      </w:r>
    </w:p>
    <w:p w14:paraId="6D15AE29" w14:textId="191C5024" w:rsidR="002801D5" w:rsidRDefault="002801D5" w:rsidP="002801D5">
      <w:pPr>
        <w:pStyle w:val="DSHeadingNoToc2"/>
        <w:rPr>
          <w:rStyle w:val="ParadigmeKommentarChar"/>
          <w:rFonts w:eastAsiaTheme="minorHAnsi"/>
          <w:iCs/>
        </w:rPr>
      </w:pPr>
      <w:r>
        <w:t xml:space="preserve">Direktionen skal løbende tage stilling til, om selskabets kapitalberedskab til enhver tid er forsvarligt i forhold til selskabets drift. Direktionen afgiver på bestyrelsens begæring redegørelse herom. </w:t>
      </w:r>
      <w:r w:rsidRPr="00E9198F">
        <w:rPr>
          <w:rStyle w:val="ParadigmeKommentarChar"/>
          <w:rFonts w:eastAsiaTheme="minorHAnsi"/>
          <w:iCs/>
        </w:rPr>
        <w:t>[</w:t>
      </w:r>
      <w:r>
        <w:rPr>
          <w:rStyle w:val="ParadigmeKommentarChar"/>
          <w:rFonts w:eastAsiaTheme="minorHAnsi"/>
          <w:iCs/>
        </w:rPr>
        <w:t>F</w:t>
      </w:r>
      <w:r w:rsidRPr="00E9198F">
        <w:rPr>
          <w:rStyle w:val="ParadigmeKommentarChar"/>
          <w:rFonts w:eastAsiaTheme="minorHAnsi"/>
          <w:iCs/>
        </w:rPr>
        <w:t xml:space="preserve">ølger af </w:t>
      </w:r>
      <w:r>
        <w:rPr>
          <w:rStyle w:val="ParadigmeKommentarChar"/>
          <w:rFonts w:eastAsiaTheme="minorHAnsi"/>
          <w:iCs/>
        </w:rPr>
        <w:t>SL § 118</w:t>
      </w:r>
      <w:r w:rsidRPr="00E9198F">
        <w:rPr>
          <w:rStyle w:val="ParadigmeKommentarChar"/>
          <w:rFonts w:eastAsiaTheme="minorHAnsi"/>
          <w:iCs/>
        </w:rPr>
        <w:t xml:space="preserve"> og kan derfor ikke fraviges.</w:t>
      </w:r>
      <w:r>
        <w:rPr>
          <w:rStyle w:val="ParadigmeKommentarChar"/>
          <w:rFonts w:eastAsiaTheme="minorHAnsi"/>
          <w:iCs/>
        </w:rPr>
        <w:t xml:space="preserve"> Begrebet "kapitalberedskab" er ikke defineret i </w:t>
      </w:r>
      <w:r w:rsidR="00FB33F8">
        <w:rPr>
          <w:rStyle w:val="ParadigmeKommentarChar"/>
          <w:rFonts w:eastAsiaTheme="minorHAnsi"/>
          <w:iCs/>
        </w:rPr>
        <w:t>selskabs</w:t>
      </w:r>
      <w:r>
        <w:rPr>
          <w:rStyle w:val="ParadigmeKommentarChar"/>
          <w:rFonts w:eastAsiaTheme="minorHAnsi"/>
          <w:iCs/>
        </w:rPr>
        <w:t>loven, men forstås som en sikring af, at selskabet til enhver tid råder over de fornødne likvide ressourcer og den fornødne egenkapital i forhold til selskabets løbende drift samt nuværende og fremtidige forpligtelser.</w:t>
      </w:r>
      <w:r w:rsidRPr="00E9198F">
        <w:rPr>
          <w:rStyle w:val="ParadigmeKommentarChar"/>
          <w:rFonts w:eastAsiaTheme="minorHAnsi"/>
          <w:iCs/>
        </w:rPr>
        <w:t>]</w:t>
      </w:r>
    </w:p>
    <w:p w14:paraId="44A10E4C" w14:textId="1E4B3DBC" w:rsidR="002801D5" w:rsidRPr="002801D5" w:rsidRDefault="002801D5" w:rsidP="002801D5">
      <w:pPr>
        <w:pStyle w:val="DSHeadingNoToc2"/>
      </w:pPr>
      <w:r>
        <w:t>På bestyrelsens ordinære møder redegør direktionen for selskabets virksomhed i den forløbne periode, herunder gennemgår direktionen perioderegnskab, større dispositioner, forventninger til den resterende del af regnskabsåret, eventuelle væsentlige afvigelser fra budgetterne, eventuelle særlige risici mv.</w:t>
      </w:r>
    </w:p>
    <w:p w14:paraId="79E558FB" w14:textId="2FE258C6" w:rsidR="00E93C3E" w:rsidRDefault="00E9198F">
      <w:pPr>
        <w:pStyle w:val="DSHeadingNoToc2"/>
      </w:pPr>
      <w:bookmarkStart w:id="8" w:name="_Ref208517250"/>
      <w:r>
        <w:t xml:space="preserve">Direktionen skal </w:t>
      </w:r>
      <w:r w:rsidR="007E742F">
        <w:t xml:space="preserve">desuden </w:t>
      </w:r>
      <w:r>
        <w:t xml:space="preserve">afgive indstilling til bestyrelsens godkendelse om selskabets overordnede organisationsplan. På det ordinære bestyrelsesmøde </w:t>
      </w:r>
      <w:r w:rsidDel="007E742F">
        <w:t>r</w:t>
      </w:r>
      <w:r>
        <w:t>edegør direktionen for selskabets organisation.</w:t>
      </w:r>
      <w:r w:rsidR="00975B7C">
        <w:t xml:space="preserve"> </w:t>
      </w:r>
      <w:r w:rsidR="00975B7C" w:rsidRPr="00E63F8A">
        <w:rPr>
          <w:rStyle w:val="ParadigmeKommentarChar"/>
          <w:rFonts w:eastAsiaTheme="minorHAnsi"/>
          <w:iCs/>
        </w:rPr>
        <w:t xml:space="preserve">[Det følger af </w:t>
      </w:r>
      <w:r w:rsidR="00BC72D9">
        <w:rPr>
          <w:rStyle w:val="ParadigmeKommentarChar"/>
          <w:rFonts w:eastAsiaTheme="minorHAnsi"/>
          <w:iCs/>
        </w:rPr>
        <w:t>SL</w:t>
      </w:r>
      <w:r w:rsidR="00975B7C" w:rsidRPr="00E63F8A">
        <w:rPr>
          <w:rStyle w:val="ParadigmeKommentarChar"/>
          <w:rFonts w:eastAsiaTheme="minorHAnsi"/>
          <w:iCs/>
        </w:rPr>
        <w:t xml:space="preserve"> § </w:t>
      </w:r>
      <w:r w:rsidR="008D58E7" w:rsidRPr="00E63F8A">
        <w:rPr>
          <w:rStyle w:val="ParadigmeKommentarChar"/>
          <w:rFonts w:eastAsiaTheme="minorHAnsi"/>
          <w:iCs/>
        </w:rPr>
        <w:t xml:space="preserve">117, at direktionens skal sikre en forsvarlig organisation af selskabets virksomhed. Afsnit </w:t>
      </w:r>
      <w:r w:rsidR="00F644FF">
        <w:rPr>
          <w:rStyle w:val="ParadigmeKommentarChar"/>
          <w:rFonts w:eastAsiaTheme="minorHAnsi"/>
          <w:iCs/>
        </w:rPr>
        <w:fldChar w:fldCharType="begin"/>
      </w:r>
      <w:r w:rsidR="00F644FF">
        <w:rPr>
          <w:rStyle w:val="ParadigmeKommentarChar"/>
          <w:rFonts w:eastAsiaTheme="minorHAnsi"/>
          <w:iCs/>
        </w:rPr>
        <w:instrText xml:space="preserve"> REF _Ref208517250 \r \h </w:instrText>
      </w:r>
      <w:r w:rsidR="00F644FF">
        <w:rPr>
          <w:rStyle w:val="ParadigmeKommentarChar"/>
          <w:rFonts w:eastAsiaTheme="minorHAnsi"/>
          <w:iCs/>
        </w:rPr>
      </w:r>
      <w:r w:rsidR="00F644FF">
        <w:rPr>
          <w:rStyle w:val="ParadigmeKommentarChar"/>
          <w:rFonts w:eastAsiaTheme="minorHAnsi"/>
          <w:iCs/>
        </w:rPr>
        <w:fldChar w:fldCharType="separate"/>
      </w:r>
      <w:r w:rsidR="009E74BD">
        <w:rPr>
          <w:rStyle w:val="ParadigmeKommentarChar"/>
          <w:rFonts w:eastAsiaTheme="minorHAnsi"/>
          <w:iCs/>
        </w:rPr>
        <w:t>5.4</w:t>
      </w:r>
      <w:r w:rsidR="00F644FF">
        <w:rPr>
          <w:rStyle w:val="ParadigmeKommentarChar"/>
          <w:rFonts w:eastAsiaTheme="minorHAnsi"/>
          <w:iCs/>
        </w:rPr>
        <w:fldChar w:fldCharType="end"/>
      </w:r>
      <w:r w:rsidR="005D1388">
        <w:rPr>
          <w:rStyle w:val="ParadigmeKommentarChar"/>
          <w:rFonts w:eastAsiaTheme="minorHAnsi"/>
          <w:iCs/>
        </w:rPr>
        <w:t xml:space="preserve"> er blot </w:t>
      </w:r>
      <w:r w:rsidR="00264DF9">
        <w:rPr>
          <w:rStyle w:val="ParadigmeKommentarChar"/>
          <w:rFonts w:eastAsiaTheme="minorHAnsi"/>
          <w:iCs/>
        </w:rPr>
        <w:t>af praktisk karakter for at holde bestyrelsen orienteret.]</w:t>
      </w:r>
      <w:bookmarkEnd w:id="8"/>
    </w:p>
    <w:p w14:paraId="6E9397EE" w14:textId="441C2DC7" w:rsidR="00E93C3E" w:rsidRDefault="00E9198F">
      <w:pPr>
        <w:pStyle w:val="DSHeadingNoToc2"/>
      </w:pPr>
      <w:bookmarkStart w:id="9" w:name="_Ref208517285"/>
      <w:r>
        <w:t xml:space="preserve">Direktionen </w:t>
      </w:r>
      <w:r w:rsidR="006A727C">
        <w:t xml:space="preserve">sikrer, at der er </w:t>
      </w:r>
      <w:r>
        <w:t>udarbejde</w:t>
      </w:r>
      <w:r w:rsidR="006A727C">
        <w:t>t</w:t>
      </w:r>
      <w:r>
        <w:t xml:space="preserve"> retningslinjer for selskabets regnskabsfunktion, IT-organisation og interne kontrolprocedurer til forelæggelse for bestyrelsen.</w:t>
      </w:r>
      <w:bookmarkEnd w:id="9"/>
      <w:r w:rsidR="00796892" w:rsidRPr="00796892">
        <w:rPr>
          <w:rStyle w:val="ParadigmeKommentarChar"/>
          <w:rFonts w:eastAsiaTheme="minorHAnsi"/>
          <w:iCs/>
        </w:rPr>
        <w:t xml:space="preserve"> </w:t>
      </w:r>
      <w:r w:rsidR="00D032D1" w:rsidRPr="00E63F8A">
        <w:rPr>
          <w:rStyle w:val="ParadigmeKommentarChar"/>
          <w:rFonts w:eastAsiaTheme="minorHAnsi"/>
          <w:iCs/>
        </w:rPr>
        <w:t>[</w:t>
      </w:r>
      <w:r w:rsidR="001E757C">
        <w:rPr>
          <w:rStyle w:val="ParadigmeKommentarChar"/>
          <w:rFonts w:eastAsiaTheme="minorHAnsi"/>
          <w:iCs/>
        </w:rPr>
        <w:t xml:space="preserve">Direktionens udarbejdelse af retningslinjer for </w:t>
      </w:r>
      <w:r w:rsidR="001E757C">
        <w:rPr>
          <w:rStyle w:val="ParadigmeKommentarChar"/>
          <w:rFonts w:eastAsiaTheme="minorHAnsi"/>
          <w:iCs/>
        </w:rPr>
        <w:lastRenderedPageBreak/>
        <w:t>selskabets regnskabsfunktion, IT-organisation mv., følger ikke af selskabsloven. D</w:t>
      </w:r>
      <w:r w:rsidR="00F007FC">
        <w:rPr>
          <w:rStyle w:val="ParadigmeKommentarChar"/>
          <w:rFonts w:eastAsiaTheme="minorHAnsi"/>
          <w:iCs/>
        </w:rPr>
        <w:t>et er derfor op til bestyrelsen at definere, hvilke retningslinjer direktionen konkret skal udarbejde.]</w:t>
      </w:r>
    </w:p>
    <w:p w14:paraId="40BB6E29" w14:textId="509242FE" w:rsidR="00E93C3E" w:rsidRDefault="00E9198F">
      <w:pPr>
        <w:pStyle w:val="DSHeadingNoToc2"/>
      </w:pPr>
      <w:r>
        <w:t>Direktionen skal på eget initiativ holde bestyrelsesfor</w:t>
      </w:r>
      <w:r w:rsidR="008805FE">
        <w:t>mand</w:t>
      </w:r>
      <w:r w:rsidR="00A508F8">
        <w:t>e</w:t>
      </w:r>
      <w:r>
        <w:t>n løbende orienteret om væsentlige og/eller usædvanlige forhold vedrørende selskabets drift. Direktionen skal endvidere gennem bestyrelsesfor</w:t>
      </w:r>
      <w:r w:rsidR="008805FE">
        <w:t>mand</w:t>
      </w:r>
      <w:r w:rsidR="00A508F8">
        <w:t>en</w:t>
      </w:r>
      <w:r>
        <w:t xml:space="preserve"> meddele bestyrelsen enhver ønsket oplysning om selskabets drift.</w:t>
      </w:r>
    </w:p>
    <w:p w14:paraId="09D78E51" w14:textId="599DE83F" w:rsidR="00E93C3E" w:rsidRDefault="00E9198F">
      <w:pPr>
        <w:pStyle w:val="DSHeadingNoToc2"/>
      </w:pPr>
      <w:bookmarkStart w:id="10" w:name="_Ref208517289"/>
      <w:r>
        <w:t xml:space="preserve">Direktionen skal endvidere rapportere </w:t>
      </w:r>
      <w:r w:rsidR="00EB7A23">
        <w:t xml:space="preserve">om tiltrædelse af denne instruks </w:t>
      </w:r>
      <w:r>
        <w:t xml:space="preserve">som angivet i pkt. </w:t>
      </w:r>
      <w:r w:rsidR="003C2895">
        <w:fldChar w:fldCharType="begin"/>
      </w:r>
      <w:r w:rsidR="003C2895">
        <w:instrText xml:space="preserve"> REF _Ref215585355 \r \h </w:instrText>
      </w:r>
      <w:r w:rsidR="003C2895">
        <w:fldChar w:fldCharType="separate"/>
      </w:r>
      <w:r w:rsidR="003C2895">
        <w:t>7</w:t>
      </w:r>
      <w:r w:rsidR="003C2895">
        <w:fldChar w:fldCharType="end"/>
      </w:r>
      <w:r>
        <w:t>.</w:t>
      </w:r>
      <w:bookmarkEnd w:id="10"/>
    </w:p>
    <w:p w14:paraId="202D4BA5" w14:textId="2E0B2BB0" w:rsidR="00AE089B" w:rsidRPr="00400A3F" w:rsidRDefault="00AE089B" w:rsidP="00AE089B">
      <w:pPr>
        <w:pStyle w:val="Normalindrykning"/>
      </w:pPr>
      <w:r w:rsidRPr="00E9198F">
        <w:rPr>
          <w:rStyle w:val="ParadigmeKommentarChar"/>
          <w:rFonts w:eastAsiaTheme="minorHAnsi"/>
          <w:iCs/>
        </w:rPr>
        <w:t>[</w:t>
      </w:r>
      <w:r>
        <w:rPr>
          <w:rStyle w:val="ParadigmeKommentarChar"/>
          <w:rFonts w:eastAsiaTheme="minorHAnsi"/>
          <w:iCs/>
        </w:rPr>
        <w:t xml:space="preserve">Ovenstående afsnit </w:t>
      </w:r>
      <w:r w:rsidR="001402FF">
        <w:rPr>
          <w:rStyle w:val="ParadigmeKommentarChar"/>
          <w:rFonts w:eastAsiaTheme="minorHAnsi"/>
          <w:iCs/>
        </w:rPr>
        <w:fldChar w:fldCharType="begin"/>
      </w:r>
      <w:r w:rsidR="001402FF">
        <w:rPr>
          <w:rStyle w:val="ParadigmeKommentarChar"/>
          <w:rFonts w:eastAsiaTheme="minorHAnsi"/>
          <w:iCs/>
        </w:rPr>
        <w:instrText xml:space="preserve"> REF _Ref208517285 \r \h </w:instrText>
      </w:r>
      <w:r w:rsidR="001402FF">
        <w:rPr>
          <w:rStyle w:val="ParadigmeKommentarChar"/>
          <w:rFonts w:eastAsiaTheme="minorHAnsi"/>
          <w:iCs/>
        </w:rPr>
      </w:r>
      <w:r w:rsidR="001402FF">
        <w:rPr>
          <w:rStyle w:val="ParadigmeKommentarChar"/>
          <w:rFonts w:eastAsiaTheme="minorHAnsi"/>
          <w:iCs/>
        </w:rPr>
        <w:fldChar w:fldCharType="separate"/>
      </w:r>
      <w:r w:rsidR="003C2895">
        <w:rPr>
          <w:rStyle w:val="ParadigmeKommentarChar"/>
          <w:rFonts w:eastAsiaTheme="minorHAnsi"/>
          <w:iCs/>
        </w:rPr>
        <w:t>5.5</w:t>
      </w:r>
      <w:r w:rsidR="001402FF">
        <w:rPr>
          <w:rStyle w:val="ParadigmeKommentarChar"/>
          <w:rFonts w:eastAsiaTheme="minorHAnsi"/>
          <w:iCs/>
        </w:rPr>
        <w:fldChar w:fldCharType="end"/>
      </w:r>
      <w:r w:rsidR="003C2895">
        <w:rPr>
          <w:rStyle w:val="ParadigmeKommentarChar"/>
          <w:rFonts w:eastAsiaTheme="minorHAnsi"/>
          <w:iCs/>
        </w:rPr>
        <w:t xml:space="preserve"> </w:t>
      </w:r>
      <w:r w:rsidR="001402FF">
        <w:rPr>
          <w:rStyle w:val="ParadigmeKommentarChar"/>
          <w:rFonts w:eastAsiaTheme="minorHAnsi"/>
          <w:iCs/>
        </w:rPr>
        <w:t>-</w:t>
      </w:r>
      <w:r w:rsidR="003C2895">
        <w:rPr>
          <w:rStyle w:val="ParadigmeKommentarChar"/>
          <w:rFonts w:eastAsiaTheme="minorHAnsi"/>
          <w:iCs/>
        </w:rPr>
        <w:t xml:space="preserve"> </w:t>
      </w:r>
      <w:r w:rsidR="001402FF">
        <w:rPr>
          <w:rStyle w:val="ParadigmeKommentarChar"/>
          <w:rFonts w:eastAsiaTheme="minorHAnsi"/>
          <w:iCs/>
        </w:rPr>
        <w:fldChar w:fldCharType="begin"/>
      </w:r>
      <w:r w:rsidR="001402FF">
        <w:rPr>
          <w:rStyle w:val="ParadigmeKommentarChar"/>
          <w:rFonts w:eastAsiaTheme="minorHAnsi"/>
          <w:iCs/>
        </w:rPr>
        <w:instrText xml:space="preserve"> REF _Ref208517289 \r \h </w:instrText>
      </w:r>
      <w:r w:rsidR="001402FF">
        <w:rPr>
          <w:rStyle w:val="ParadigmeKommentarChar"/>
          <w:rFonts w:eastAsiaTheme="minorHAnsi"/>
          <w:iCs/>
        </w:rPr>
      </w:r>
      <w:r w:rsidR="001402FF">
        <w:rPr>
          <w:rStyle w:val="ParadigmeKommentarChar"/>
          <w:rFonts w:eastAsiaTheme="minorHAnsi"/>
          <w:iCs/>
        </w:rPr>
        <w:fldChar w:fldCharType="separate"/>
      </w:r>
      <w:r w:rsidR="003C2895">
        <w:rPr>
          <w:rStyle w:val="ParadigmeKommentarChar"/>
          <w:rFonts w:eastAsiaTheme="minorHAnsi"/>
          <w:iCs/>
        </w:rPr>
        <w:t>5.7</w:t>
      </w:r>
      <w:r w:rsidR="001402FF">
        <w:rPr>
          <w:rStyle w:val="ParadigmeKommentarChar"/>
          <w:rFonts w:eastAsiaTheme="minorHAnsi"/>
          <w:iCs/>
        </w:rPr>
        <w:fldChar w:fldCharType="end"/>
      </w:r>
      <w:r>
        <w:rPr>
          <w:rStyle w:val="ParadigmeKommentarChar"/>
          <w:rFonts w:eastAsiaTheme="minorHAnsi"/>
          <w:iCs/>
        </w:rPr>
        <w:t xml:space="preserve"> er blot eksempler på, hvilke opgaver og rapporteringspligter der med fordel kan overvejes.]</w:t>
      </w:r>
    </w:p>
    <w:p w14:paraId="2D7B6004" w14:textId="77777777" w:rsidR="00E93C3E" w:rsidRDefault="00E9198F">
      <w:pPr>
        <w:pStyle w:val="Overskrift1"/>
      </w:pPr>
      <w:bookmarkStart w:id="11" w:name="_Ref410215368"/>
      <w:bookmarkStart w:id="12" w:name="_Ref516822740" w:colFirst="0" w:colLast="0"/>
      <w:r>
        <w:t>Bogføring, formueforvaltning, budgetter OG finansielle forhold</w:t>
      </w:r>
      <w:bookmarkEnd w:id="11"/>
      <w:bookmarkEnd w:id="12"/>
    </w:p>
    <w:p w14:paraId="00035449" w14:textId="2BC1D7E8" w:rsidR="003C47F9" w:rsidRPr="003C47F9" w:rsidRDefault="003C47F9" w:rsidP="00ED1C63">
      <w:pPr>
        <w:ind w:left="851"/>
        <w:rPr>
          <w:b/>
        </w:rPr>
      </w:pPr>
      <w:r w:rsidRPr="001402FF">
        <w:rPr>
          <w:rStyle w:val="ParadigmeKommentarChar"/>
          <w:rFonts w:eastAsiaTheme="minorHAnsi"/>
        </w:rPr>
        <w:t>[</w:t>
      </w:r>
      <w:r w:rsidR="005E38E5" w:rsidRPr="005E38E5">
        <w:rPr>
          <w:rStyle w:val="ParadigmeKommentarChar"/>
          <w:rFonts w:eastAsiaTheme="minorHAnsi"/>
          <w:bCs/>
          <w:iCs/>
        </w:rPr>
        <w:t xml:space="preserve">Aktieselskaber </w:t>
      </w:r>
      <w:r w:rsidR="00614939">
        <w:rPr>
          <w:rStyle w:val="ParadigmeKommentarChar"/>
          <w:rFonts w:eastAsiaTheme="minorHAnsi"/>
          <w:bCs/>
          <w:iCs/>
        </w:rPr>
        <w:t>skal</w:t>
      </w:r>
      <w:r w:rsidR="00614939" w:rsidRPr="005E38E5">
        <w:rPr>
          <w:rStyle w:val="ParadigmeKommentarChar"/>
          <w:rFonts w:eastAsiaTheme="minorHAnsi"/>
          <w:bCs/>
          <w:iCs/>
        </w:rPr>
        <w:t xml:space="preserve"> </w:t>
      </w:r>
      <w:r w:rsidR="005E38E5" w:rsidRPr="005E38E5">
        <w:rPr>
          <w:rStyle w:val="ParadigmeKommentarChar"/>
          <w:rFonts w:eastAsiaTheme="minorHAnsi"/>
          <w:bCs/>
          <w:iCs/>
        </w:rPr>
        <w:t xml:space="preserve">regnskabsmæssigt </w:t>
      </w:r>
      <w:r w:rsidR="00614939">
        <w:rPr>
          <w:rStyle w:val="ParadigmeKommentarChar"/>
          <w:rFonts w:eastAsiaTheme="minorHAnsi"/>
          <w:bCs/>
          <w:iCs/>
        </w:rPr>
        <w:t>følge</w:t>
      </w:r>
      <w:r w:rsidR="00614939" w:rsidRPr="005E38E5">
        <w:rPr>
          <w:rStyle w:val="ParadigmeKommentarChar"/>
          <w:rFonts w:eastAsiaTheme="minorHAnsi"/>
          <w:bCs/>
          <w:iCs/>
        </w:rPr>
        <w:t xml:space="preserve"> </w:t>
      </w:r>
      <w:r w:rsidR="005E38E5" w:rsidRPr="005E38E5">
        <w:rPr>
          <w:rStyle w:val="ParadigmeKommentarChar"/>
          <w:rFonts w:eastAsiaTheme="minorHAnsi"/>
          <w:bCs/>
          <w:iCs/>
        </w:rPr>
        <w:t xml:space="preserve">årsregnskabslovens regler, </w:t>
      </w:r>
      <w:r w:rsidR="00614939">
        <w:rPr>
          <w:rStyle w:val="ParadigmeKommentarChar"/>
          <w:rFonts w:eastAsiaTheme="minorHAnsi"/>
          <w:bCs/>
          <w:iCs/>
        </w:rPr>
        <w:t>og ikke</w:t>
      </w:r>
      <w:r w:rsidR="00614939" w:rsidRPr="005E38E5">
        <w:rPr>
          <w:rStyle w:val="ParadigmeKommentarChar"/>
          <w:rFonts w:eastAsiaTheme="minorHAnsi"/>
          <w:bCs/>
          <w:iCs/>
        </w:rPr>
        <w:t xml:space="preserve"> </w:t>
      </w:r>
      <w:r w:rsidR="00B1105F">
        <w:rPr>
          <w:rStyle w:val="ParadigmeKommentarChar"/>
          <w:rFonts w:eastAsiaTheme="minorHAnsi"/>
          <w:bCs/>
          <w:iCs/>
        </w:rPr>
        <w:t xml:space="preserve">følge </w:t>
      </w:r>
      <w:r w:rsidR="005E38E5" w:rsidRPr="005E38E5">
        <w:rPr>
          <w:rStyle w:val="ParadigmeKommentarChar"/>
          <w:rFonts w:eastAsiaTheme="minorHAnsi"/>
          <w:bCs/>
          <w:iCs/>
        </w:rPr>
        <w:t>bekendtgørelsen om kommunernes budget- og regnskabssystem</w:t>
      </w:r>
      <w:r w:rsidR="00B1105F">
        <w:rPr>
          <w:rStyle w:val="ParadigmeKommentarChar"/>
          <w:rFonts w:eastAsiaTheme="minorHAnsi"/>
          <w:bCs/>
          <w:iCs/>
        </w:rPr>
        <w:t>, som kommunerne skal</w:t>
      </w:r>
      <w:r w:rsidRPr="001402FF">
        <w:rPr>
          <w:rStyle w:val="ParadigmeKommentarChar"/>
          <w:rFonts w:eastAsiaTheme="minorHAnsi"/>
        </w:rPr>
        <w:t>.]</w:t>
      </w:r>
    </w:p>
    <w:p w14:paraId="711F41D5" w14:textId="1C9AF706" w:rsidR="00E93C3E" w:rsidRDefault="00E9198F">
      <w:pPr>
        <w:pStyle w:val="Overskrift2"/>
      </w:pPr>
      <w:r>
        <w:t>Bogføring og formueforvaltning</w:t>
      </w:r>
    </w:p>
    <w:p w14:paraId="572D740D" w14:textId="6F43E46B" w:rsidR="00E93C3E" w:rsidRDefault="00E9198F">
      <w:pPr>
        <w:pStyle w:val="DSHeadingNoToc3"/>
      </w:pPr>
      <w:r>
        <w:t>Direktionen skal sikre, at selskabets bogføring sker i henhold til gældende regler, og at formueforvaltningen foregår på betryggende måde.</w:t>
      </w:r>
      <w:r w:rsidR="00233F7C">
        <w:t xml:space="preserve"> </w:t>
      </w:r>
      <w:r w:rsidR="00233F7C" w:rsidRPr="00E9198F">
        <w:rPr>
          <w:rStyle w:val="ParadigmeKommentarChar"/>
          <w:rFonts w:eastAsiaTheme="minorHAnsi"/>
          <w:iCs/>
        </w:rPr>
        <w:t>[</w:t>
      </w:r>
      <w:r w:rsidR="00233F7C">
        <w:rPr>
          <w:rStyle w:val="ParadigmeKommentarChar"/>
          <w:rFonts w:eastAsiaTheme="minorHAnsi"/>
          <w:iCs/>
        </w:rPr>
        <w:t>F</w:t>
      </w:r>
      <w:r w:rsidR="00233F7C" w:rsidRPr="00E9198F">
        <w:rPr>
          <w:rStyle w:val="ParadigmeKommentarChar"/>
          <w:rFonts w:eastAsiaTheme="minorHAnsi"/>
          <w:iCs/>
        </w:rPr>
        <w:t xml:space="preserve">ølger af </w:t>
      </w:r>
      <w:r w:rsidR="00BC72D9">
        <w:rPr>
          <w:rStyle w:val="ParadigmeKommentarChar"/>
          <w:rFonts w:eastAsiaTheme="minorHAnsi"/>
          <w:iCs/>
        </w:rPr>
        <w:t>SL</w:t>
      </w:r>
      <w:r w:rsidR="00233F7C">
        <w:rPr>
          <w:rStyle w:val="ParadigmeKommentarChar"/>
          <w:rFonts w:eastAsiaTheme="minorHAnsi"/>
          <w:iCs/>
        </w:rPr>
        <w:t xml:space="preserve"> § 118</w:t>
      </w:r>
      <w:r w:rsidR="00233F7C" w:rsidRPr="00E9198F">
        <w:rPr>
          <w:rStyle w:val="ParadigmeKommentarChar"/>
          <w:rFonts w:eastAsiaTheme="minorHAnsi"/>
          <w:iCs/>
        </w:rPr>
        <w:t xml:space="preserve"> og kan derfor ikke fraviges.]</w:t>
      </w:r>
    </w:p>
    <w:p w14:paraId="05C9F151" w14:textId="3BB49FDC" w:rsidR="00E93C3E" w:rsidRDefault="00E9198F">
      <w:pPr>
        <w:pStyle w:val="Overskrift2"/>
      </w:pPr>
      <w:r>
        <w:t>Budgetter og regnskaber</w:t>
      </w:r>
    </w:p>
    <w:p w14:paraId="2F3B54B1" w14:textId="18E41EC4" w:rsidR="00E93C3E" w:rsidRDefault="00E9198F">
      <w:pPr>
        <w:pStyle w:val="DSHeadingNoToc3"/>
      </w:pPr>
      <w:bookmarkStart w:id="13" w:name="_Ref208517335"/>
      <w:r>
        <w:t xml:space="preserve">Senest </w:t>
      </w:r>
      <w:r w:rsidR="00915C0D">
        <w:fldChar w:fldCharType="begin">
          <w:ffData>
            <w:name w:val=""/>
            <w:enabled/>
            <w:calcOnExit w:val="0"/>
            <w:textInput>
              <w:default w:val="[ * ]"/>
            </w:textInput>
          </w:ffData>
        </w:fldChar>
      </w:r>
      <w:r w:rsidR="00915C0D">
        <w:instrText xml:space="preserve"> FORMTEXT </w:instrText>
      </w:r>
      <w:r w:rsidR="00915C0D">
        <w:fldChar w:fldCharType="separate"/>
      </w:r>
      <w:r w:rsidR="00915C0D">
        <w:rPr>
          <w:noProof/>
        </w:rPr>
        <w:t>[ * ]</w:t>
      </w:r>
      <w:r w:rsidR="00915C0D">
        <w:fldChar w:fldCharType="end"/>
      </w:r>
      <w:r w:rsidR="00915C0D">
        <w:t xml:space="preserve"> </w:t>
      </w:r>
      <w:r w:rsidR="00915C0D">
        <w:fldChar w:fldCharType="begin">
          <w:ffData>
            <w:name w:val=""/>
            <w:enabled/>
            <w:calcOnExit w:val="0"/>
            <w:textInput>
              <w:default w:val="[måned / måneder]"/>
            </w:textInput>
          </w:ffData>
        </w:fldChar>
      </w:r>
      <w:r w:rsidR="00915C0D">
        <w:instrText xml:space="preserve"> FORMTEXT </w:instrText>
      </w:r>
      <w:r w:rsidR="00915C0D">
        <w:fldChar w:fldCharType="separate"/>
      </w:r>
      <w:r w:rsidR="00915C0D">
        <w:rPr>
          <w:noProof/>
        </w:rPr>
        <w:t>[måned / måneder]</w:t>
      </w:r>
      <w:r w:rsidR="00915C0D">
        <w:fldChar w:fldCharType="end"/>
      </w:r>
      <w:r w:rsidR="00915C0D">
        <w:t xml:space="preserve"> </w:t>
      </w:r>
      <w:r>
        <w:t xml:space="preserve">før et regnskabsårs udløb forelægger direktionen et budgetudkast for det efterfølgende år til godkendelse på et ordinært bestyrelsesmøde. </w:t>
      </w:r>
      <w:r w:rsidR="00503443" w:rsidRPr="00806C79">
        <w:rPr>
          <w:highlight w:val="darkGray"/>
        </w:rPr>
        <w:t>[</w:t>
      </w:r>
      <w:r>
        <w:t>Budgettet opdeles i et resultat-</w:t>
      </w:r>
      <w:r w:rsidR="0088451F">
        <w:t xml:space="preserve"> og</w:t>
      </w:r>
      <w:r>
        <w:t xml:space="preserve"> balance</w:t>
      </w:r>
      <w:r w:rsidR="0088451F">
        <w:t>budget</w:t>
      </w:r>
      <w:r>
        <w:t>, samt et likviditetsbudget med direktionens indstilling til finansiering af et eventuelt likviditetsbehov.</w:t>
      </w:r>
      <w:r w:rsidR="00503443" w:rsidRPr="00806C79">
        <w:rPr>
          <w:highlight w:val="darkGray"/>
          <w:lang w:bidi="da-DK"/>
        </w:rPr>
        <w:t>]</w:t>
      </w:r>
      <w:bookmarkEnd w:id="13"/>
      <w:r w:rsidR="003C47F9">
        <w:rPr>
          <w:lang w:bidi="da-DK"/>
        </w:rPr>
        <w:t xml:space="preserve"> </w:t>
      </w:r>
    </w:p>
    <w:p w14:paraId="122CE0D9" w14:textId="14E59FDB" w:rsidR="00E93C3E" w:rsidRDefault="00E9198F">
      <w:pPr>
        <w:pStyle w:val="DSHeadingNoToc3"/>
        <w:numPr>
          <w:ilvl w:val="0"/>
          <w:numId w:val="0"/>
        </w:numPr>
        <w:ind w:left="851"/>
      </w:pPr>
      <w:r>
        <w:t>Budgettet skal være ledsaget af en prognose, der i hovedtræk indikerer forventningen til udviklingen for de næstfølgende to regnskabsår.</w:t>
      </w:r>
    </w:p>
    <w:p w14:paraId="5EBA9070" w14:textId="1EEB0866" w:rsidR="00E93C3E" w:rsidRDefault="00E9198F">
      <w:pPr>
        <w:pStyle w:val="DSHeadingNoToc3"/>
      </w:pPr>
      <w:bookmarkStart w:id="14" w:name="_Ref208517338"/>
      <w:r>
        <w:t xml:space="preserve">Inden udgangen af </w:t>
      </w:r>
      <w:r w:rsidR="00C478F2">
        <w:fldChar w:fldCharType="begin">
          <w:ffData>
            <w:name w:val=""/>
            <w:enabled/>
            <w:calcOnExit w:val="0"/>
            <w:textInput>
              <w:default w:val="[hvert kvartal]"/>
            </w:textInput>
          </w:ffData>
        </w:fldChar>
      </w:r>
      <w:r w:rsidR="00C478F2">
        <w:instrText xml:space="preserve"> FORMTEXT </w:instrText>
      </w:r>
      <w:r w:rsidR="00C478F2">
        <w:fldChar w:fldCharType="separate"/>
      </w:r>
      <w:r w:rsidR="00C478F2">
        <w:rPr>
          <w:noProof/>
        </w:rPr>
        <w:t>[hvert kvartal]</w:t>
      </w:r>
      <w:r w:rsidR="00C478F2">
        <w:fldChar w:fldCharType="end"/>
      </w:r>
      <w:r>
        <w:t xml:space="preserve"> forelægger direktionen </w:t>
      </w:r>
      <w:r w:rsidR="00E2441E">
        <w:t>periode</w:t>
      </w:r>
      <w:r>
        <w:t>regnskab for de</w:t>
      </w:r>
      <w:r w:rsidR="00E2441E">
        <w:t>n</w:t>
      </w:r>
      <w:r>
        <w:t xml:space="preserve"> foregående </w:t>
      </w:r>
      <w:r w:rsidR="00E2441E">
        <w:t xml:space="preserve">periode </w:t>
      </w:r>
      <w:r>
        <w:t xml:space="preserve">for bestyrelsen. </w:t>
      </w:r>
      <w:r w:rsidR="00E2441E">
        <w:t>Periode</w:t>
      </w:r>
      <w:r>
        <w:t>regnskabet skal være sammenholdt med det godkendte budget.</w:t>
      </w:r>
      <w:bookmarkEnd w:id="14"/>
    </w:p>
    <w:p w14:paraId="58124962" w14:textId="37FD36CF" w:rsidR="00347D74" w:rsidRPr="00347D74" w:rsidRDefault="00347D74" w:rsidP="00347D74">
      <w:pPr>
        <w:pStyle w:val="Normalindrykning"/>
      </w:pPr>
      <w:r w:rsidRPr="00E9198F">
        <w:rPr>
          <w:rStyle w:val="ParadigmeKommentarChar"/>
          <w:rFonts w:eastAsiaTheme="minorHAnsi"/>
          <w:iCs/>
        </w:rPr>
        <w:t>[</w:t>
      </w:r>
      <w:r>
        <w:rPr>
          <w:rStyle w:val="ParadigmeKommentarChar"/>
          <w:rFonts w:eastAsiaTheme="minorHAnsi"/>
          <w:iCs/>
        </w:rPr>
        <w:t xml:space="preserve">Afsnit </w:t>
      </w:r>
      <w:r w:rsidR="001402FF">
        <w:rPr>
          <w:rStyle w:val="ParadigmeKommentarChar"/>
          <w:rFonts w:eastAsiaTheme="minorHAnsi"/>
          <w:iCs/>
        </w:rPr>
        <w:fldChar w:fldCharType="begin"/>
      </w:r>
      <w:r w:rsidR="001402FF">
        <w:rPr>
          <w:rStyle w:val="ParadigmeKommentarChar"/>
          <w:rFonts w:eastAsiaTheme="minorHAnsi"/>
          <w:iCs/>
        </w:rPr>
        <w:instrText xml:space="preserve"> REF _Ref208517335 \r \h </w:instrText>
      </w:r>
      <w:r w:rsidR="001402FF">
        <w:rPr>
          <w:rStyle w:val="ParadigmeKommentarChar"/>
          <w:rFonts w:eastAsiaTheme="minorHAnsi"/>
          <w:iCs/>
        </w:rPr>
      </w:r>
      <w:r w:rsidR="001402FF">
        <w:rPr>
          <w:rStyle w:val="ParadigmeKommentarChar"/>
          <w:rFonts w:eastAsiaTheme="minorHAnsi"/>
          <w:iCs/>
        </w:rPr>
        <w:fldChar w:fldCharType="separate"/>
      </w:r>
      <w:r w:rsidR="009E74BD">
        <w:rPr>
          <w:rStyle w:val="ParadigmeKommentarChar"/>
          <w:rFonts w:eastAsiaTheme="minorHAnsi"/>
          <w:iCs/>
        </w:rPr>
        <w:t>6.2.1</w:t>
      </w:r>
      <w:r w:rsidR="001402FF">
        <w:rPr>
          <w:rStyle w:val="ParadigmeKommentarChar"/>
          <w:rFonts w:eastAsiaTheme="minorHAnsi"/>
          <w:iCs/>
        </w:rPr>
        <w:fldChar w:fldCharType="end"/>
      </w:r>
      <w:r w:rsidR="00042583">
        <w:rPr>
          <w:rStyle w:val="ParadigmeKommentarChar"/>
          <w:rFonts w:eastAsiaTheme="minorHAnsi"/>
          <w:iCs/>
        </w:rPr>
        <w:t xml:space="preserve"> og </w:t>
      </w:r>
      <w:r w:rsidR="001402FF">
        <w:rPr>
          <w:rStyle w:val="ParadigmeKommentarChar"/>
          <w:rFonts w:eastAsiaTheme="minorHAnsi"/>
          <w:iCs/>
        </w:rPr>
        <w:fldChar w:fldCharType="begin"/>
      </w:r>
      <w:r w:rsidR="001402FF">
        <w:rPr>
          <w:rStyle w:val="ParadigmeKommentarChar"/>
          <w:rFonts w:eastAsiaTheme="minorHAnsi"/>
          <w:iCs/>
        </w:rPr>
        <w:instrText xml:space="preserve"> REF _Ref208517338 \r \h </w:instrText>
      </w:r>
      <w:r w:rsidR="001402FF">
        <w:rPr>
          <w:rStyle w:val="ParadigmeKommentarChar"/>
          <w:rFonts w:eastAsiaTheme="minorHAnsi"/>
          <w:iCs/>
        </w:rPr>
      </w:r>
      <w:r w:rsidR="001402FF">
        <w:rPr>
          <w:rStyle w:val="ParadigmeKommentarChar"/>
          <w:rFonts w:eastAsiaTheme="minorHAnsi"/>
          <w:iCs/>
        </w:rPr>
        <w:fldChar w:fldCharType="separate"/>
      </w:r>
      <w:r w:rsidR="009E74BD">
        <w:rPr>
          <w:rStyle w:val="ParadigmeKommentarChar"/>
          <w:rFonts w:eastAsiaTheme="minorHAnsi"/>
          <w:iCs/>
        </w:rPr>
        <w:t>6.2.2</w:t>
      </w:r>
      <w:r w:rsidR="001402FF">
        <w:rPr>
          <w:rStyle w:val="ParadigmeKommentarChar"/>
          <w:rFonts w:eastAsiaTheme="minorHAnsi"/>
          <w:iCs/>
        </w:rPr>
        <w:fldChar w:fldCharType="end"/>
      </w:r>
      <w:r>
        <w:rPr>
          <w:rStyle w:val="ParadigmeKommentarChar"/>
          <w:rFonts w:eastAsiaTheme="minorHAnsi"/>
          <w:iCs/>
        </w:rPr>
        <w:t xml:space="preserve"> er alene forsla</w:t>
      </w:r>
      <w:r w:rsidR="00486070">
        <w:rPr>
          <w:rStyle w:val="ParadigmeKommentarChar"/>
          <w:rFonts w:eastAsiaTheme="minorHAnsi"/>
          <w:iCs/>
        </w:rPr>
        <w:t>g, og kan tilpasses efter bestyrelsens ønske. Formål</w:t>
      </w:r>
      <w:r w:rsidR="00042583">
        <w:rPr>
          <w:rStyle w:val="ParadigmeKommentarChar"/>
          <w:rFonts w:eastAsiaTheme="minorHAnsi"/>
          <w:iCs/>
        </w:rPr>
        <w:t xml:space="preserve">et er at sikre bestyrelsen </w:t>
      </w:r>
      <w:r w:rsidR="001253A7">
        <w:rPr>
          <w:rStyle w:val="ParadigmeKommentarChar"/>
          <w:rFonts w:eastAsiaTheme="minorHAnsi"/>
          <w:iCs/>
        </w:rPr>
        <w:t>løbende ajourført information, dels om forventningerne fremad i tid (budget), dels om resultaterne tilbage i tid (perioderegnskab).]</w:t>
      </w:r>
    </w:p>
    <w:p w14:paraId="36440DF4" w14:textId="0D5F2363" w:rsidR="00E93C3E" w:rsidRDefault="00E9198F" w:rsidP="0051722A">
      <w:pPr>
        <w:pStyle w:val="DSHeadingNoToc3"/>
      </w:pPr>
      <w:r>
        <w:t>Senest 4 uger før den ordinære generalforsamling forelægger direktionen i samarbejde med selskabets revisorer udkast til årsrapport samt udkast til revisionspåtegning til godkendelse på et ordinært bestyrelsesmøde. Når materialet udsendes til bestyrelsen, vedlægges tillige udkast til revisionsprotokollat.</w:t>
      </w:r>
      <w:r w:rsidR="006C7EC2">
        <w:t xml:space="preserve"> </w:t>
      </w:r>
      <w:r w:rsidR="00B00F8C" w:rsidRPr="00E9198F">
        <w:rPr>
          <w:rStyle w:val="ParadigmeKommentarChar"/>
          <w:rFonts w:eastAsiaTheme="minorHAnsi"/>
          <w:iCs/>
        </w:rPr>
        <w:t>[</w:t>
      </w:r>
      <w:r w:rsidR="0051722A">
        <w:rPr>
          <w:rStyle w:val="ParadigmeKommentarChar"/>
          <w:rFonts w:eastAsiaTheme="minorHAnsi"/>
          <w:iCs/>
        </w:rPr>
        <w:t xml:space="preserve">Det følger af </w:t>
      </w:r>
      <w:r w:rsidR="00D7134C">
        <w:rPr>
          <w:rStyle w:val="ParadigmeKommentarChar"/>
          <w:rFonts w:eastAsiaTheme="minorHAnsi"/>
          <w:iCs/>
        </w:rPr>
        <w:t>SL</w:t>
      </w:r>
      <w:r w:rsidR="0051722A">
        <w:rPr>
          <w:rStyle w:val="ParadigmeKommentarChar"/>
          <w:rFonts w:eastAsiaTheme="minorHAnsi"/>
          <w:iCs/>
        </w:rPr>
        <w:t xml:space="preserve"> §</w:t>
      </w:r>
      <w:r w:rsidR="0076469D">
        <w:rPr>
          <w:rStyle w:val="ParadigmeKommentarChar"/>
          <w:rFonts w:eastAsiaTheme="minorHAnsi"/>
          <w:iCs/>
        </w:rPr>
        <w:t xml:space="preserve"> 94, at i</w:t>
      </w:r>
      <w:r w:rsidR="0051722A" w:rsidRPr="0051722A">
        <w:rPr>
          <w:rStyle w:val="ParadigmeKommentarChar"/>
          <w:rFonts w:eastAsiaTheme="minorHAnsi"/>
          <w:iCs/>
        </w:rPr>
        <w:t>ndkaldelse til generalforsamling skal foretages tidligst 4 uger og, medmindre vedtægterne foreskriver en længere frist, senest 2 uger før generalforsamlingen</w:t>
      </w:r>
      <w:r w:rsidR="0051722A">
        <w:rPr>
          <w:rStyle w:val="ParadigmeKommentarChar"/>
          <w:rFonts w:eastAsiaTheme="minorHAnsi"/>
          <w:iCs/>
        </w:rPr>
        <w:t>.</w:t>
      </w:r>
      <w:r w:rsidR="0076469D">
        <w:rPr>
          <w:rStyle w:val="ParadigmeKommentarChar"/>
          <w:rFonts w:eastAsiaTheme="minorHAnsi"/>
          <w:iCs/>
        </w:rPr>
        <w:t xml:space="preserve"> D</w:t>
      </w:r>
      <w:r w:rsidR="00477016">
        <w:rPr>
          <w:rStyle w:val="ParadigmeKommentarChar"/>
          <w:rFonts w:eastAsiaTheme="minorHAnsi"/>
          <w:iCs/>
        </w:rPr>
        <w:t>erudover</w:t>
      </w:r>
      <w:r w:rsidR="00477016" w:rsidRPr="00477016">
        <w:rPr>
          <w:rFonts w:ascii="Arial" w:eastAsiaTheme="minorHAnsi" w:hAnsi="Arial" w:cs="Times New Roman"/>
          <w:i/>
          <w:iCs/>
          <w:color w:val="008000"/>
          <w:szCs w:val="20"/>
          <w:lang w:eastAsia="da-DK"/>
        </w:rPr>
        <w:t xml:space="preserve"> skal dagsordenen og de fuldstændige forslag samt årsrapporten gøres tilgængelige til eftersyn for aktionærerne senest 2 uger før generalforsamlingen</w:t>
      </w:r>
      <w:r w:rsidR="00477016">
        <w:rPr>
          <w:rFonts w:ascii="Arial" w:eastAsiaTheme="minorHAnsi" w:hAnsi="Arial" w:cs="Times New Roman"/>
          <w:i/>
          <w:iCs/>
          <w:color w:val="008000"/>
          <w:szCs w:val="20"/>
          <w:lang w:eastAsia="da-DK"/>
        </w:rPr>
        <w:t>. Fra en praktisk synsvinkel er det således fornuftigt</w:t>
      </w:r>
      <w:r w:rsidR="00B8646C">
        <w:rPr>
          <w:rFonts w:ascii="Arial" w:eastAsiaTheme="minorHAnsi" w:hAnsi="Arial" w:cs="Times New Roman"/>
          <w:i/>
          <w:iCs/>
          <w:color w:val="008000"/>
          <w:szCs w:val="20"/>
          <w:lang w:eastAsia="da-DK"/>
        </w:rPr>
        <w:t xml:space="preserve"> at pålægge direktionen at forelægge årsrapporten </w:t>
      </w:r>
      <w:r w:rsidR="00C80C53">
        <w:rPr>
          <w:rFonts w:ascii="Arial" w:eastAsiaTheme="minorHAnsi" w:hAnsi="Arial" w:cs="Times New Roman"/>
          <w:i/>
          <w:iCs/>
          <w:color w:val="008000"/>
          <w:szCs w:val="20"/>
          <w:lang w:eastAsia="da-DK"/>
        </w:rPr>
        <w:t xml:space="preserve">til bestyrelsens godkendelse </w:t>
      </w:r>
      <w:r w:rsidR="00B8646C">
        <w:rPr>
          <w:rFonts w:ascii="Arial" w:eastAsiaTheme="minorHAnsi" w:hAnsi="Arial" w:cs="Times New Roman"/>
          <w:i/>
          <w:iCs/>
          <w:color w:val="008000"/>
          <w:szCs w:val="20"/>
          <w:lang w:eastAsia="da-DK"/>
        </w:rPr>
        <w:t>senest 4 uger før general</w:t>
      </w:r>
      <w:r w:rsidR="00C80C53">
        <w:rPr>
          <w:rFonts w:ascii="Arial" w:eastAsiaTheme="minorHAnsi" w:hAnsi="Arial" w:cs="Times New Roman"/>
          <w:i/>
          <w:iCs/>
          <w:color w:val="008000"/>
          <w:szCs w:val="20"/>
          <w:lang w:eastAsia="da-DK"/>
        </w:rPr>
        <w:t>forsamlingens afholdelse.]</w:t>
      </w:r>
    </w:p>
    <w:p w14:paraId="6BD80761" w14:textId="2521BCD3" w:rsidR="00E93C3E" w:rsidRDefault="00E9198F">
      <w:pPr>
        <w:pStyle w:val="DSHeadingNoToc3"/>
        <w:numPr>
          <w:ilvl w:val="0"/>
          <w:numId w:val="0"/>
        </w:numPr>
        <w:ind w:left="851"/>
      </w:pPr>
      <w:r>
        <w:t xml:space="preserve">Hvis </w:t>
      </w:r>
      <w:r w:rsidR="00852986">
        <w:t>direktøren</w:t>
      </w:r>
      <w:r>
        <w:t xml:space="preserve"> er uenig i årsrapporten eller har indvendinger mod, at årsrapporten godkendes, og ønsker at gøre </w:t>
      </w:r>
      <w:r w:rsidR="00FA0794">
        <w:t>aktionær</w:t>
      </w:r>
      <w:r w:rsidR="00852986">
        <w:fldChar w:fldCharType="begin">
          <w:ffData>
            <w:name w:val=""/>
            <w:enabled/>
            <w:calcOnExit w:val="0"/>
            <w:textInput>
              <w:default w:val="[en/erne]"/>
            </w:textInput>
          </w:ffData>
        </w:fldChar>
      </w:r>
      <w:r w:rsidR="00852986">
        <w:instrText xml:space="preserve"> FORMTEXT </w:instrText>
      </w:r>
      <w:r w:rsidR="00852986">
        <w:fldChar w:fldCharType="separate"/>
      </w:r>
      <w:r w:rsidR="00852986">
        <w:rPr>
          <w:noProof/>
        </w:rPr>
        <w:t>[en/erne]</w:t>
      </w:r>
      <w:r w:rsidR="00852986">
        <w:fldChar w:fldCharType="end"/>
      </w:r>
      <w:r w:rsidR="00FA0794">
        <w:t xml:space="preserve"> </w:t>
      </w:r>
      <w:r>
        <w:t xml:space="preserve">bekendt hermed, skal uenigheden/indvendingerne fyldestgørende og konkret </w:t>
      </w:r>
      <w:r>
        <w:lastRenderedPageBreak/>
        <w:t>begrundet fremgå af påtegningen på årsrapporten og redegørelse gives i ledelsesberetningen. Den pågældende kan ikke undlade at underskrive årsrapporten.</w:t>
      </w:r>
      <w:r w:rsidR="00C560A1">
        <w:t xml:space="preserve"> </w:t>
      </w:r>
      <w:r w:rsidR="00C560A1" w:rsidRPr="00E9198F">
        <w:rPr>
          <w:rStyle w:val="ParadigmeKommentarChar"/>
          <w:rFonts w:eastAsiaTheme="minorHAnsi"/>
          <w:iCs/>
        </w:rPr>
        <w:t>[</w:t>
      </w:r>
      <w:r w:rsidR="00C560A1">
        <w:rPr>
          <w:rStyle w:val="ParadigmeKommentarChar"/>
          <w:rFonts w:eastAsiaTheme="minorHAnsi"/>
          <w:iCs/>
        </w:rPr>
        <w:t xml:space="preserve">Det følger af </w:t>
      </w:r>
      <w:r w:rsidR="00936943">
        <w:rPr>
          <w:rStyle w:val="ParadigmeKommentarChar"/>
          <w:rFonts w:eastAsiaTheme="minorHAnsi"/>
          <w:iCs/>
        </w:rPr>
        <w:t>å</w:t>
      </w:r>
      <w:r w:rsidR="00C560A1">
        <w:rPr>
          <w:rStyle w:val="ParadigmeKommentarChar"/>
          <w:rFonts w:eastAsiaTheme="minorHAnsi"/>
          <w:iCs/>
        </w:rPr>
        <w:t>rsregnskabslovens § 10 og kan derfor ikke fraviges.]</w:t>
      </w:r>
    </w:p>
    <w:p w14:paraId="59A007DA" w14:textId="1020DF16" w:rsidR="00E93C3E" w:rsidRDefault="00E9198F">
      <w:pPr>
        <w:pStyle w:val="DSHeadingNoToc3"/>
      </w:pPr>
      <w:r>
        <w:t xml:space="preserve">Perioderegnskaber og årsrapporter ledsages af en </w:t>
      </w:r>
      <w:r w:rsidRPr="000468D3">
        <w:t>skriftlig redegørelse</w:t>
      </w:r>
      <w:r>
        <w:t xml:space="preserve"> fra direktionen for selskabets drift i den forløbne periode. I redegørelsen skal eventuelle afvigelser i forhold til det godkendte budget forklares.</w:t>
      </w:r>
    </w:p>
    <w:p w14:paraId="6B5A1A86" w14:textId="581B0324" w:rsidR="00E93C3E" w:rsidRDefault="00E9198F">
      <w:pPr>
        <w:pStyle w:val="DSHeadingNoToc3"/>
      </w:pPr>
      <w:r>
        <w:t>Redegørelserne skal indeholde en beskrivelse af, om selskabets kapitalberedskab er forsvarligt i forhold til driften, og om selskabet i øvrigt skønnes at være udsat for særlige risici, der ikke i fornødent omfang er taget højde for i de udarbejdede budgetter.</w:t>
      </w:r>
    </w:p>
    <w:p w14:paraId="736CE865" w14:textId="40045865" w:rsidR="002A138C" w:rsidRDefault="002A138C" w:rsidP="002A138C">
      <w:pPr>
        <w:pStyle w:val="DSHeadingNoToc3"/>
      </w:pPr>
      <w:r>
        <w:t xml:space="preserve">Perioderegnskaber og </w:t>
      </w:r>
      <w:r w:rsidR="00EA2670">
        <w:t>å</w:t>
      </w:r>
      <w:r w:rsidRPr="002A138C">
        <w:t>rsr</w:t>
      </w:r>
      <w:r w:rsidR="00EA2670">
        <w:t xml:space="preserve">apporter </w:t>
      </w:r>
      <w:r w:rsidRPr="002A138C">
        <w:t>skal indeholde et særskilt regnskab for salg af tilkøbsydelser.</w:t>
      </w:r>
      <w:r w:rsidR="00EA2670" w:rsidRPr="00EA2670">
        <w:rPr>
          <w:rFonts w:ascii="Arial" w:eastAsiaTheme="minorHAnsi" w:hAnsi="Arial" w:cs="Times New Roman"/>
          <w:i/>
          <w:color w:val="008000"/>
          <w:szCs w:val="20"/>
          <w:lang w:eastAsia="da-DK"/>
        </w:rPr>
        <w:t xml:space="preserve"> [Dette er </w:t>
      </w:r>
      <w:r w:rsidR="00EA2670">
        <w:rPr>
          <w:rFonts w:ascii="Arial" w:eastAsiaTheme="minorHAnsi" w:hAnsi="Arial" w:cs="Times New Roman"/>
          <w:i/>
          <w:color w:val="008000"/>
          <w:szCs w:val="20"/>
          <w:lang w:eastAsia="da-DK"/>
        </w:rPr>
        <w:t xml:space="preserve">- for årsrapporten - </w:t>
      </w:r>
      <w:r w:rsidR="00EA2670" w:rsidRPr="00EA2670">
        <w:rPr>
          <w:rFonts w:ascii="Arial" w:eastAsiaTheme="minorHAnsi" w:hAnsi="Arial" w:cs="Times New Roman"/>
          <w:i/>
          <w:color w:val="008000"/>
          <w:szCs w:val="20"/>
          <w:lang w:eastAsia="da-DK"/>
        </w:rPr>
        <w:t>påkrævet i henhold til § 9, stk. 1</w:t>
      </w:r>
      <w:r w:rsidR="002A1E9C">
        <w:rPr>
          <w:rFonts w:ascii="Arial" w:eastAsiaTheme="minorHAnsi" w:hAnsi="Arial" w:cs="Times New Roman"/>
          <w:i/>
          <w:color w:val="008000"/>
          <w:szCs w:val="20"/>
          <w:lang w:eastAsia="da-DK"/>
        </w:rPr>
        <w:t>,</w:t>
      </w:r>
      <w:r w:rsidR="00EA2670" w:rsidRPr="00EA2670">
        <w:rPr>
          <w:rFonts w:ascii="Arial" w:eastAsiaTheme="minorHAnsi" w:hAnsi="Arial" w:cs="Times New Roman"/>
          <w:i/>
          <w:color w:val="008000"/>
          <w:szCs w:val="20"/>
          <w:lang w:eastAsia="da-DK"/>
        </w:rPr>
        <w:t xml:space="preserve"> i </w:t>
      </w:r>
      <w:r w:rsidR="00697523">
        <w:rPr>
          <w:rFonts w:ascii="Arial" w:eastAsiaTheme="minorHAnsi" w:hAnsi="Arial" w:cs="Times New Roman"/>
          <w:i/>
          <w:color w:val="008000"/>
          <w:szCs w:val="20"/>
          <w:lang w:eastAsia="da-DK"/>
        </w:rPr>
        <w:t>l</w:t>
      </w:r>
      <w:r w:rsidR="00EA2670" w:rsidRPr="00EA2670">
        <w:rPr>
          <w:rFonts w:ascii="Arial" w:eastAsiaTheme="minorHAnsi" w:hAnsi="Arial" w:cs="Times New Roman"/>
          <w:i/>
          <w:color w:val="008000"/>
          <w:szCs w:val="20"/>
          <w:lang w:eastAsia="da-DK"/>
        </w:rPr>
        <w:t>ov om lokalplejehjem.]</w:t>
      </w:r>
    </w:p>
    <w:p w14:paraId="7AB868D5" w14:textId="215533FB" w:rsidR="00E93C3E" w:rsidRDefault="00E9198F">
      <w:pPr>
        <w:pStyle w:val="DSHeadingNoToc3"/>
      </w:pPr>
      <w:r>
        <w:t>Direktionen skal give selskabets revisor alle de oplysninger vedrørende selskabets forhold, som efter revisorens skøn er nødvendige for udførelsen af dennes arbejde.</w:t>
      </w:r>
    </w:p>
    <w:p w14:paraId="0F9AB1C9" w14:textId="79A4214B" w:rsidR="00E93C3E" w:rsidRDefault="00E9198F">
      <w:pPr>
        <w:pStyle w:val="Overskrift2"/>
      </w:pPr>
      <w:bookmarkStart w:id="15" w:name="_Ref208517391"/>
      <w:r>
        <w:t>Finansielle forhold</w:t>
      </w:r>
      <w:bookmarkEnd w:id="15"/>
    </w:p>
    <w:p w14:paraId="3CA32FFB" w14:textId="0479B403" w:rsidR="00E93C3E" w:rsidRDefault="0095563F">
      <w:pPr>
        <w:pStyle w:val="DSHeadingNoToc3"/>
      </w:pPr>
      <w:r>
        <w:t>For det forløbne år fremlægger d</w:t>
      </w:r>
      <w:r w:rsidR="00E9198F">
        <w:t>irektionen</w:t>
      </w:r>
      <w:r w:rsidR="00E9198F" w:rsidDel="00A04E1A">
        <w:t xml:space="preserve"> </w:t>
      </w:r>
      <w:r w:rsidR="00E9198F">
        <w:t xml:space="preserve">en redegørelse til bestyrelsen for selskabets finansielle forhold. Redegørelsen skal </w:t>
      </w:r>
      <w:r w:rsidR="0071679B">
        <w:t xml:space="preserve">bl.a. </w:t>
      </w:r>
      <w:r w:rsidR="00E9198F">
        <w:t xml:space="preserve">indeholde en beskrivelse af selskabets </w:t>
      </w:r>
      <w:r w:rsidR="00DA763F">
        <w:t xml:space="preserve">eventuelle </w:t>
      </w:r>
      <w:r w:rsidR="00E9198F">
        <w:t>låntagning i det forløbne år samt angive størrelsen af de optagne lån pr. opgørelsesdatoen. Redegørelsen skal tillige beskrive placeringen af større likvide beholdninger i det forløbne år.</w:t>
      </w:r>
      <w:r w:rsidR="000468D3">
        <w:t xml:space="preserve"> </w:t>
      </w:r>
      <w:r w:rsidR="00A04E1A" w:rsidRPr="000247EE">
        <w:rPr>
          <w:i/>
          <w:color w:val="008000"/>
        </w:rPr>
        <w:t>[R</w:t>
      </w:r>
      <w:r w:rsidR="00A73FD4" w:rsidRPr="000247EE">
        <w:rPr>
          <w:i/>
          <w:color w:val="008000"/>
        </w:rPr>
        <w:t>edegørelsen udarbejdes</w:t>
      </w:r>
      <w:r w:rsidR="00A04E1A" w:rsidRPr="000247EE">
        <w:rPr>
          <w:i/>
          <w:color w:val="008000"/>
        </w:rPr>
        <w:t xml:space="preserve"> </w:t>
      </w:r>
      <w:r w:rsidR="00A73FD4" w:rsidRPr="000247EE">
        <w:rPr>
          <w:i/>
          <w:color w:val="008000"/>
        </w:rPr>
        <w:t xml:space="preserve">typisk </w:t>
      </w:r>
      <w:r w:rsidR="006323C0">
        <w:rPr>
          <w:i/>
          <w:color w:val="008000"/>
        </w:rPr>
        <w:t>i forbindelse med</w:t>
      </w:r>
      <w:r w:rsidR="00A04E1A">
        <w:rPr>
          <w:i/>
          <w:color w:val="008000"/>
        </w:rPr>
        <w:t xml:space="preserve"> </w:t>
      </w:r>
      <w:r w:rsidR="00A73FD4" w:rsidRPr="000247EE">
        <w:rPr>
          <w:i/>
          <w:color w:val="008000"/>
        </w:rPr>
        <w:t>årsrapporte</w:t>
      </w:r>
      <w:r w:rsidR="00A04E1A" w:rsidRPr="000247EE">
        <w:rPr>
          <w:i/>
          <w:color w:val="008000"/>
        </w:rPr>
        <w:t>n</w:t>
      </w:r>
      <w:r w:rsidR="000468D3">
        <w:rPr>
          <w:i/>
          <w:color w:val="008000"/>
        </w:rPr>
        <w:t>.</w:t>
      </w:r>
      <w:r w:rsidR="00A04E1A" w:rsidRPr="000247EE">
        <w:rPr>
          <w:i/>
          <w:color w:val="008000"/>
        </w:rPr>
        <w:t>]</w:t>
      </w:r>
    </w:p>
    <w:p w14:paraId="1F6D0A89" w14:textId="6120E510" w:rsidR="00E93C3E" w:rsidRDefault="002B6BC7" w:rsidP="00ED0A54">
      <w:pPr>
        <w:pStyle w:val="DSHeadingNoToc3"/>
      </w:pPr>
      <w:r>
        <w:t xml:space="preserve">For det kommende år fremlægger direktionen </w:t>
      </w:r>
      <w:r w:rsidR="001829C1">
        <w:t>en r</w:t>
      </w:r>
      <w:r w:rsidR="00E9198F">
        <w:t>edegørelse</w:t>
      </w:r>
      <w:r w:rsidR="003D3A14">
        <w:t xml:space="preserve"> </w:t>
      </w:r>
      <w:r w:rsidR="00E9198F">
        <w:t>med forslag til</w:t>
      </w:r>
      <w:r w:rsidR="00A04E1A">
        <w:t xml:space="preserve"> </w:t>
      </w:r>
      <w:r w:rsidR="00A04E1A" w:rsidRPr="00806C79">
        <w:rPr>
          <w:highlight w:val="darkGray"/>
        </w:rPr>
        <w:t>[</w:t>
      </w:r>
      <w:r w:rsidR="00E9198F">
        <w:t>bemyndigelse til direktionen til placering af likvider, forrentningsformer, samt anvendelse af finansielle instrumenter mv</w:t>
      </w:r>
      <w:r w:rsidR="00F17AC4" w:rsidRPr="00806C79">
        <w:rPr>
          <w:highlight w:val="darkGray"/>
          <w:lang w:bidi="da-DK"/>
        </w:rPr>
        <w:t>]</w:t>
      </w:r>
      <w:r w:rsidR="00E9198F">
        <w:t>.</w:t>
      </w:r>
    </w:p>
    <w:p w14:paraId="255649B9" w14:textId="2DCB7A0C" w:rsidR="00B702BB" w:rsidRPr="00B702BB" w:rsidRDefault="00B702BB" w:rsidP="00B702BB">
      <w:pPr>
        <w:pStyle w:val="Normalindrykning"/>
      </w:pPr>
      <w:r w:rsidRPr="00E9198F">
        <w:rPr>
          <w:rStyle w:val="ParadigmeKommentarChar"/>
          <w:rFonts w:eastAsiaTheme="minorHAnsi"/>
          <w:iCs/>
        </w:rPr>
        <w:t>[</w:t>
      </w:r>
      <w:r w:rsidR="003D0EAB">
        <w:rPr>
          <w:rStyle w:val="ParadigmeKommentarChar"/>
          <w:rFonts w:eastAsiaTheme="minorHAnsi"/>
          <w:iCs/>
        </w:rPr>
        <w:t xml:space="preserve">Afsnit </w:t>
      </w:r>
      <w:r w:rsidR="004814B8">
        <w:rPr>
          <w:rStyle w:val="ParadigmeKommentarChar"/>
          <w:rFonts w:eastAsiaTheme="minorHAnsi"/>
          <w:iCs/>
        </w:rPr>
        <w:fldChar w:fldCharType="begin"/>
      </w:r>
      <w:r w:rsidR="004814B8">
        <w:rPr>
          <w:rStyle w:val="ParadigmeKommentarChar"/>
          <w:rFonts w:eastAsiaTheme="minorHAnsi"/>
          <w:iCs/>
        </w:rPr>
        <w:instrText xml:space="preserve"> REF _Ref208517391 \r \h </w:instrText>
      </w:r>
      <w:r w:rsidR="004814B8">
        <w:rPr>
          <w:rStyle w:val="ParadigmeKommentarChar"/>
          <w:rFonts w:eastAsiaTheme="minorHAnsi"/>
          <w:iCs/>
        </w:rPr>
      </w:r>
      <w:r w:rsidR="004814B8">
        <w:rPr>
          <w:rStyle w:val="ParadigmeKommentarChar"/>
          <w:rFonts w:eastAsiaTheme="minorHAnsi"/>
          <w:iCs/>
        </w:rPr>
        <w:fldChar w:fldCharType="separate"/>
      </w:r>
      <w:r w:rsidR="009E74BD">
        <w:rPr>
          <w:rStyle w:val="ParadigmeKommentarChar"/>
          <w:rFonts w:eastAsiaTheme="minorHAnsi"/>
          <w:iCs/>
        </w:rPr>
        <w:t>6.3</w:t>
      </w:r>
      <w:r w:rsidR="004814B8">
        <w:rPr>
          <w:rStyle w:val="ParadigmeKommentarChar"/>
          <w:rFonts w:eastAsiaTheme="minorHAnsi"/>
          <w:iCs/>
        </w:rPr>
        <w:fldChar w:fldCharType="end"/>
      </w:r>
      <w:r w:rsidR="003D0EAB">
        <w:rPr>
          <w:rStyle w:val="ParadigmeKommentarChar"/>
          <w:rFonts w:eastAsiaTheme="minorHAnsi"/>
          <w:iCs/>
        </w:rPr>
        <w:t xml:space="preserve"> er alene forslag</w:t>
      </w:r>
      <w:r w:rsidR="008F3BA2">
        <w:rPr>
          <w:rStyle w:val="ParadigmeKommentarChar"/>
          <w:rFonts w:eastAsiaTheme="minorHAnsi"/>
          <w:iCs/>
        </w:rPr>
        <w:t xml:space="preserve"> til </w:t>
      </w:r>
      <w:r w:rsidR="008B40F4">
        <w:rPr>
          <w:rStyle w:val="ParadigmeKommentarChar"/>
          <w:rFonts w:eastAsiaTheme="minorHAnsi"/>
          <w:iCs/>
        </w:rPr>
        <w:t>de oplysninger om selskabets finansielle forhold, som direktionen fremlægger for bestyrelsen</w:t>
      </w:r>
      <w:r w:rsidR="003D0EAB">
        <w:rPr>
          <w:rStyle w:val="ParadigmeKommentarChar"/>
          <w:rFonts w:eastAsiaTheme="minorHAnsi"/>
          <w:iCs/>
        </w:rPr>
        <w:t xml:space="preserve">. Afsnittet </w:t>
      </w:r>
      <w:r w:rsidR="00C12C6D">
        <w:rPr>
          <w:rStyle w:val="ParadigmeKommentarChar"/>
          <w:rFonts w:eastAsiaTheme="minorHAnsi"/>
          <w:iCs/>
        </w:rPr>
        <w:t xml:space="preserve">skal </w:t>
      </w:r>
      <w:r w:rsidR="003D0EAB">
        <w:rPr>
          <w:rStyle w:val="ParadigmeKommentarChar"/>
          <w:rFonts w:eastAsiaTheme="minorHAnsi"/>
          <w:iCs/>
        </w:rPr>
        <w:t>tilpasses det enkelte selskab samt den enkelte bestyrelses</w:t>
      </w:r>
      <w:r w:rsidR="00D57AF5">
        <w:rPr>
          <w:rStyle w:val="ParadigmeKommentarChar"/>
          <w:rFonts w:eastAsiaTheme="minorHAnsi"/>
          <w:iCs/>
        </w:rPr>
        <w:t xml:space="preserve"> behov for og ønske </w:t>
      </w:r>
      <w:r w:rsidR="008B40F4">
        <w:rPr>
          <w:rStyle w:val="ParadigmeKommentarChar"/>
          <w:rFonts w:eastAsiaTheme="minorHAnsi"/>
          <w:iCs/>
        </w:rPr>
        <w:t xml:space="preserve">om </w:t>
      </w:r>
      <w:r w:rsidR="00D57AF5">
        <w:rPr>
          <w:rStyle w:val="ParadigmeKommentarChar"/>
          <w:rFonts w:eastAsiaTheme="minorHAnsi"/>
          <w:iCs/>
        </w:rPr>
        <w:t xml:space="preserve">at </w:t>
      </w:r>
      <w:r w:rsidR="006E2CDD">
        <w:rPr>
          <w:rStyle w:val="ParadigmeKommentarChar"/>
          <w:rFonts w:eastAsiaTheme="minorHAnsi"/>
          <w:iCs/>
        </w:rPr>
        <w:t>blive informeret og involveret i direktionens daglige dispositioner.]</w:t>
      </w:r>
    </w:p>
    <w:p w14:paraId="3539FDB1" w14:textId="77777777" w:rsidR="00E93C3E" w:rsidRDefault="00E9198F">
      <w:pPr>
        <w:pStyle w:val="Overskrift1"/>
      </w:pPr>
      <w:bookmarkStart w:id="16" w:name="_Ref215585355"/>
      <w:r>
        <w:t>Tiltræden</w:t>
      </w:r>
      <w:bookmarkEnd w:id="16"/>
    </w:p>
    <w:p w14:paraId="0CC63390" w14:textId="617E37DD" w:rsidR="00E93C3E" w:rsidRDefault="0029726D">
      <w:pPr>
        <w:pStyle w:val="DSHeadingNoToc2"/>
      </w:pPr>
      <w:r>
        <w:t>Direktøren</w:t>
      </w:r>
      <w:r w:rsidR="00E9198F">
        <w:t xml:space="preserve"> underskriver denne instruks og tilkendegiver derved, at vedkommende har sat sig ind i dens bestemmelser. </w:t>
      </w:r>
      <w:r>
        <w:t>Evt. n</w:t>
      </w:r>
      <w:r w:rsidR="00E9198F">
        <w:t>ye direktører underskriver instruksen i forbindelse med deres tiltræden.</w:t>
      </w:r>
    </w:p>
    <w:p w14:paraId="2AB4E0FF" w14:textId="77777777" w:rsidR="00E93C3E" w:rsidRDefault="00E9198F">
      <w:pPr>
        <w:pStyle w:val="Overskrift1"/>
      </w:pPr>
      <w:r>
        <w:t>Ændringer og tillæg</w:t>
      </w:r>
    </w:p>
    <w:p w14:paraId="78286DA0" w14:textId="77777777" w:rsidR="00E93C3E" w:rsidRDefault="00E9198F">
      <w:pPr>
        <w:pStyle w:val="DSHeadingNoToc2"/>
      </w:pPr>
      <w:r>
        <w:t>Ændringer i eller tillæg til instruksen kan ske, såfremt et flertal i bestyrelsen vedtager dette. Ændringer og/eller tillæg skal ske skriftligt for at have gyldighed.</w:t>
      </w:r>
    </w:p>
    <w:p w14:paraId="4BFEC69A" w14:textId="77777777" w:rsidR="00ED0A54" w:rsidRDefault="00ED0A54" w:rsidP="00ED0A54">
      <w:pPr>
        <w:pStyle w:val="Normalindrykning"/>
      </w:pPr>
    </w:p>
    <w:p w14:paraId="4C41014D" w14:textId="4E95DCB4" w:rsidR="00ED0A54" w:rsidRPr="00ED0A54" w:rsidRDefault="00A508F8" w:rsidP="00ED0A54">
      <w:pPr>
        <w:pStyle w:val="Normalindrykning"/>
        <w:ind w:left="0"/>
        <w:jc w:val="center"/>
      </w:pPr>
      <w:r>
        <w:t>***</w:t>
      </w:r>
    </w:p>
    <w:p w14:paraId="42028EE8" w14:textId="77777777" w:rsidR="00E93C3E" w:rsidRDefault="00E9198F">
      <w:pPr>
        <w:pStyle w:val="DSHeadingNoToc2"/>
        <w:numPr>
          <w:ilvl w:val="0"/>
          <w:numId w:val="0"/>
        </w:numPr>
        <w:spacing w:before="260" w:after="260"/>
        <w:ind w:left="851"/>
      </w:pPr>
      <w:bookmarkStart w:id="17" w:name="OpenAt"/>
      <w:bookmarkEnd w:id="17"/>
      <w:r>
        <w:t xml:space="preserve">Vedtaget på bestyrelsesmødet den </w:t>
      </w:r>
      <w:r w:rsidRPr="00043F82">
        <w:rPr>
          <w:highlight w:val="lightGray"/>
        </w:rPr>
        <w:fldChar w:fldCharType="begin">
          <w:ffData>
            <w:name w:val=""/>
            <w:enabled/>
            <w:calcOnExit w:val="0"/>
            <w:textInput>
              <w:default w:val="[dag, måned, år]"/>
            </w:textInput>
          </w:ffData>
        </w:fldChar>
      </w:r>
      <w:r w:rsidRPr="00043F82">
        <w:rPr>
          <w:highlight w:val="lightGray"/>
        </w:rPr>
        <w:instrText xml:space="preserve"> FORMTEXT </w:instrText>
      </w:r>
      <w:r w:rsidRPr="00043F82">
        <w:rPr>
          <w:highlight w:val="lightGray"/>
        </w:rPr>
      </w:r>
      <w:r w:rsidRPr="00043F82">
        <w:rPr>
          <w:highlight w:val="lightGray"/>
        </w:rPr>
        <w:fldChar w:fldCharType="separate"/>
      </w:r>
      <w:r w:rsidRPr="00043F82">
        <w:rPr>
          <w:noProof/>
          <w:highlight w:val="lightGray"/>
        </w:rPr>
        <w:t>[dag, måned, år]</w:t>
      </w:r>
      <w:r w:rsidRPr="00043F82">
        <w:rPr>
          <w:highlight w:val="lightGray"/>
        </w:rPr>
        <w:fldChar w:fldCharType="end"/>
      </w:r>
      <w:r>
        <w:t>.</w:t>
      </w:r>
    </w:p>
    <w:tbl>
      <w:tblPr>
        <w:tblStyle w:val="Tabel-Gitter"/>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8"/>
        <w:gridCol w:w="340"/>
        <w:gridCol w:w="4224"/>
      </w:tblGrid>
      <w:tr w:rsidR="00E93C3E" w14:paraId="7B297F3E" w14:textId="77777777">
        <w:tc>
          <w:tcPr>
            <w:tcW w:w="4508" w:type="dxa"/>
          </w:tcPr>
          <w:p w14:paraId="773136D1" w14:textId="05A8469C" w:rsidR="00E93C3E" w:rsidRDefault="00E9198F">
            <w:pPr>
              <w:keepNext/>
              <w:rPr>
                <w:lang w:val="en-US"/>
              </w:rPr>
            </w:pPr>
            <w:r>
              <w:rPr>
                <w:lang w:val="en-US"/>
              </w:rPr>
              <w:lastRenderedPageBreak/>
              <w:t>I bestyrelsen:</w:t>
            </w:r>
          </w:p>
        </w:tc>
        <w:tc>
          <w:tcPr>
            <w:tcW w:w="340" w:type="dxa"/>
          </w:tcPr>
          <w:p w14:paraId="3610D647" w14:textId="77777777" w:rsidR="00E93C3E" w:rsidRDefault="00E93C3E">
            <w:pPr>
              <w:keepNext/>
              <w:rPr>
                <w:lang w:val="en-US"/>
              </w:rPr>
            </w:pPr>
          </w:p>
        </w:tc>
        <w:tc>
          <w:tcPr>
            <w:tcW w:w="4224" w:type="dxa"/>
          </w:tcPr>
          <w:p w14:paraId="3EF9406E" w14:textId="77777777" w:rsidR="00E93C3E" w:rsidRDefault="00E93C3E">
            <w:pPr>
              <w:keepNext/>
              <w:rPr>
                <w:lang w:val="en-US"/>
              </w:rPr>
            </w:pPr>
          </w:p>
        </w:tc>
      </w:tr>
      <w:tr w:rsidR="00E93C3E" w14:paraId="63D65CE3" w14:textId="77777777">
        <w:trPr>
          <w:trHeight w:val="539"/>
        </w:trPr>
        <w:tc>
          <w:tcPr>
            <w:tcW w:w="4508" w:type="dxa"/>
            <w:tcBorders>
              <w:bottom w:val="single" w:sz="4" w:space="0" w:color="auto"/>
            </w:tcBorders>
          </w:tcPr>
          <w:p w14:paraId="02037213" w14:textId="77777777" w:rsidR="00E93C3E" w:rsidRDefault="00E93C3E">
            <w:pPr>
              <w:keepNext/>
              <w:spacing w:after="780"/>
              <w:rPr>
                <w:lang w:val="en-US"/>
              </w:rPr>
            </w:pPr>
          </w:p>
        </w:tc>
        <w:tc>
          <w:tcPr>
            <w:tcW w:w="340" w:type="dxa"/>
          </w:tcPr>
          <w:p w14:paraId="593C02D1" w14:textId="77777777" w:rsidR="00E93C3E" w:rsidRDefault="00E93C3E">
            <w:pPr>
              <w:keepNext/>
              <w:spacing w:after="780"/>
              <w:rPr>
                <w:lang w:val="en-US"/>
              </w:rPr>
            </w:pPr>
          </w:p>
        </w:tc>
        <w:tc>
          <w:tcPr>
            <w:tcW w:w="4224" w:type="dxa"/>
            <w:tcBorders>
              <w:bottom w:val="single" w:sz="4" w:space="0" w:color="auto"/>
            </w:tcBorders>
          </w:tcPr>
          <w:p w14:paraId="6E44E371" w14:textId="77777777" w:rsidR="00E93C3E" w:rsidRDefault="00E93C3E">
            <w:pPr>
              <w:keepNext/>
              <w:spacing w:after="780"/>
              <w:rPr>
                <w:lang w:val="en-US"/>
              </w:rPr>
            </w:pPr>
          </w:p>
        </w:tc>
      </w:tr>
      <w:tr w:rsidR="00E93C3E" w14:paraId="3031680C" w14:textId="77777777">
        <w:tc>
          <w:tcPr>
            <w:tcW w:w="4508" w:type="dxa"/>
            <w:tcBorders>
              <w:top w:val="single" w:sz="4" w:space="0" w:color="auto"/>
            </w:tcBorders>
          </w:tcPr>
          <w:p w14:paraId="31B64D9A" w14:textId="77777777" w:rsidR="00E93C3E" w:rsidRDefault="00E9198F">
            <w:r>
              <w:fldChar w:fldCharType="begin">
                <w:ffData>
                  <w:name w:val=""/>
                  <w:enabled/>
                  <w:calcOnExit w:val="0"/>
                  <w:textInput>
                    <w:default w:val="[Navn]"/>
                  </w:textInput>
                </w:ffData>
              </w:fldChar>
            </w:r>
            <w:r>
              <w:instrText xml:space="preserve"> FORMTEXT </w:instrText>
            </w:r>
            <w:r>
              <w:fldChar w:fldCharType="separate"/>
            </w:r>
            <w:r>
              <w:rPr>
                <w:noProof/>
              </w:rPr>
              <w:t>[Navn]</w:t>
            </w:r>
            <w:r>
              <w:fldChar w:fldCharType="end"/>
            </w:r>
          </w:p>
        </w:tc>
        <w:tc>
          <w:tcPr>
            <w:tcW w:w="340" w:type="dxa"/>
          </w:tcPr>
          <w:p w14:paraId="39CBDE51" w14:textId="77777777" w:rsidR="00E93C3E" w:rsidRDefault="00E93C3E"/>
        </w:tc>
        <w:tc>
          <w:tcPr>
            <w:tcW w:w="4224" w:type="dxa"/>
            <w:tcBorders>
              <w:top w:val="single" w:sz="4" w:space="0" w:color="auto"/>
            </w:tcBorders>
          </w:tcPr>
          <w:p w14:paraId="5D1CAD4E" w14:textId="77777777" w:rsidR="00E93C3E" w:rsidRDefault="00E9198F">
            <w:r>
              <w:fldChar w:fldCharType="begin">
                <w:ffData>
                  <w:name w:val=""/>
                  <w:enabled/>
                  <w:calcOnExit w:val="0"/>
                  <w:textInput>
                    <w:default w:val="[Navn]"/>
                  </w:textInput>
                </w:ffData>
              </w:fldChar>
            </w:r>
            <w:r>
              <w:instrText xml:space="preserve"> FORMTEXT </w:instrText>
            </w:r>
            <w:r>
              <w:fldChar w:fldCharType="separate"/>
            </w:r>
            <w:r>
              <w:rPr>
                <w:noProof/>
              </w:rPr>
              <w:t>[Navn]</w:t>
            </w:r>
            <w:r>
              <w:fldChar w:fldCharType="end"/>
            </w:r>
          </w:p>
        </w:tc>
      </w:tr>
      <w:tr w:rsidR="00E93C3E" w14:paraId="3A89D02A" w14:textId="77777777">
        <w:trPr>
          <w:trHeight w:val="539"/>
        </w:trPr>
        <w:tc>
          <w:tcPr>
            <w:tcW w:w="4508" w:type="dxa"/>
            <w:tcBorders>
              <w:bottom w:val="single" w:sz="4" w:space="0" w:color="auto"/>
            </w:tcBorders>
          </w:tcPr>
          <w:p w14:paraId="72715E9C" w14:textId="77777777" w:rsidR="00E93C3E" w:rsidRDefault="00E93C3E">
            <w:pPr>
              <w:keepNext/>
              <w:spacing w:after="780"/>
            </w:pPr>
          </w:p>
        </w:tc>
        <w:tc>
          <w:tcPr>
            <w:tcW w:w="340" w:type="dxa"/>
          </w:tcPr>
          <w:p w14:paraId="0247871A" w14:textId="77777777" w:rsidR="00E93C3E" w:rsidRDefault="00E93C3E">
            <w:pPr>
              <w:keepNext/>
              <w:spacing w:after="780"/>
            </w:pPr>
          </w:p>
        </w:tc>
        <w:tc>
          <w:tcPr>
            <w:tcW w:w="4224" w:type="dxa"/>
            <w:tcBorders>
              <w:bottom w:val="single" w:sz="4" w:space="0" w:color="auto"/>
            </w:tcBorders>
          </w:tcPr>
          <w:p w14:paraId="0D16B0D0" w14:textId="77777777" w:rsidR="00E93C3E" w:rsidRDefault="00E93C3E">
            <w:pPr>
              <w:keepNext/>
              <w:spacing w:after="780"/>
            </w:pPr>
          </w:p>
        </w:tc>
      </w:tr>
      <w:tr w:rsidR="00E93C3E" w14:paraId="119036EA" w14:textId="77777777" w:rsidTr="00085238">
        <w:tc>
          <w:tcPr>
            <w:tcW w:w="4508" w:type="dxa"/>
            <w:tcBorders>
              <w:top w:val="single" w:sz="4" w:space="0" w:color="auto"/>
            </w:tcBorders>
          </w:tcPr>
          <w:p w14:paraId="5403B95C" w14:textId="77777777" w:rsidR="00E93C3E" w:rsidRPr="00085238" w:rsidRDefault="00E9198F">
            <w:r w:rsidRPr="00085238">
              <w:fldChar w:fldCharType="begin">
                <w:ffData>
                  <w:name w:val=""/>
                  <w:enabled/>
                  <w:calcOnExit w:val="0"/>
                  <w:textInput>
                    <w:default w:val="[Navn]"/>
                  </w:textInput>
                </w:ffData>
              </w:fldChar>
            </w:r>
            <w:r w:rsidRPr="00085238">
              <w:instrText xml:space="preserve"> FORMTEXT </w:instrText>
            </w:r>
            <w:r w:rsidRPr="00085238">
              <w:fldChar w:fldCharType="separate"/>
            </w:r>
            <w:r w:rsidRPr="00085238">
              <w:rPr>
                <w:noProof/>
              </w:rPr>
              <w:t>[Navn]</w:t>
            </w:r>
            <w:r w:rsidRPr="00085238">
              <w:fldChar w:fldCharType="end"/>
            </w:r>
          </w:p>
        </w:tc>
        <w:tc>
          <w:tcPr>
            <w:tcW w:w="340" w:type="dxa"/>
          </w:tcPr>
          <w:p w14:paraId="2DEACE5F" w14:textId="77777777" w:rsidR="00E93C3E" w:rsidRPr="00085238" w:rsidRDefault="00E93C3E"/>
        </w:tc>
        <w:tc>
          <w:tcPr>
            <w:tcW w:w="4224" w:type="dxa"/>
            <w:tcBorders>
              <w:top w:val="single" w:sz="4" w:space="0" w:color="auto"/>
            </w:tcBorders>
          </w:tcPr>
          <w:p w14:paraId="23FBE516" w14:textId="77777777" w:rsidR="00E93C3E" w:rsidRPr="00085238" w:rsidRDefault="00E9198F">
            <w:r w:rsidRPr="00085238">
              <w:fldChar w:fldCharType="begin">
                <w:ffData>
                  <w:name w:val=""/>
                  <w:enabled/>
                  <w:calcOnExit w:val="0"/>
                  <w:textInput>
                    <w:default w:val="[Navn]"/>
                  </w:textInput>
                </w:ffData>
              </w:fldChar>
            </w:r>
            <w:r w:rsidRPr="00085238">
              <w:instrText xml:space="preserve"> FORMTEXT </w:instrText>
            </w:r>
            <w:r w:rsidRPr="00085238">
              <w:fldChar w:fldCharType="separate"/>
            </w:r>
            <w:r w:rsidRPr="00085238">
              <w:rPr>
                <w:noProof/>
              </w:rPr>
              <w:t>[Navn]</w:t>
            </w:r>
            <w:r w:rsidRPr="00085238">
              <w:fldChar w:fldCharType="end"/>
            </w:r>
          </w:p>
        </w:tc>
      </w:tr>
      <w:tr w:rsidR="00444C3A" w14:paraId="267596A8" w14:textId="77777777" w:rsidTr="00085238">
        <w:tc>
          <w:tcPr>
            <w:tcW w:w="4508" w:type="dxa"/>
            <w:tcBorders>
              <w:bottom w:val="single" w:sz="4" w:space="0" w:color="auto"/>
            </w:tcBorders>
          </w:tcPr>
          <w:p w14:paraId="6E881E8F" w14:textId="77777777" w:rsidR="00444C3A" w:rsidRDefault="00444C3A"/>
          <w:p w14:paraId="3902CF8A" w14:textId="77777777" w:rsidR="00085238" w:rsidRDefault="00085238"/>
          <w:p w14:paraId="38072D68" w14:textId="77777777" w:rsidR="00085238" w:rsidRDefault="00085238"/>
          <w:p w14:paraId="54CBD56E" w14:textId="77777777" w:rsidR="00085238" w:rsidRDefault="00085238"/>
        </w:tc>
        <w:tc>
          <w:tcPr>
            <w:tcW w:w="340" w:type="dxa"/>
          </w:tcPr>
          <w:p w14:paraId="2AC7CB7B" w14:textId="77777777" w:rsidR="00444C3A" w:rsidRDefault="00444C3A"/>
        </w:tc>
        <w:tc>
          <w:tcPr>
            <w:tcW w:w="4224" w:type="dxa"/>
          </w:tcPr>
          <w:p w14:paraId="4DD60473" w14:textId="77777777" w:rsidR="00444C3A" w:rsidRDefault="00444C3A"/>
        </w:tc>
      </w:tr>
      <w:tr w:rsidR="00444C3A" w14:paraId="56FA2BE0" w14:textId="77777777" w:rsidTr="00085238">
        <w:tc>
          <w:tcPr>
            <w:tcW w:w="9072" w:type="dxa"/>
            <w:gridSpan w:val="3"/>
          </w:tcPr>
          <w:p w14:paraId="7C51536B" w14:textId="125AFF80" w:rsidR="00444C3A" w:rsidRDefault="00852E0D">
            <w:r w:rsidRPr="00085238">
              <w:fldChar w:fldCharType="begin">
                <w:ffData>
                  <w:name w:val=""/>
                  <w:enabled/>
                  <w:calcOnExit w:val="0"/>
                  <w:textInput>
                    <w:default w:val="[Navn]"/>
                  </w:textInput>
                </w:ffData>
              </w:fldChar>
            </w:r>
            <w:r w:rsidRPr="00085238">
              <w:instrText xml:space="preserve"> FORMTEXT </w:instrText>
            </w:r>
            <w:r w:rsidRPr="00085238">
              <w:fldChar w:fldCharType="separate"/>
            </w:r>
            <w:r w:rsidRPr="00085238">
              <w:rPr>
                <w:noProof/>
              </w:rPr>
              <w:t>[Navn]</w:t>
            </w:r>
            <w:r w:rsidRPr="00085238">
              <w:fldChar w:fldCharType="end"/>
            </w:r>
            <w:r>
              <w:t xml:space="preserve"> </w:t>
            </w:r>
            <w:r w:rsidRPr="00E9198F">
              <w:rPr>
                <w:rStyle w:val="ParadigmeKommentarChar"/>
                <w:rFonts w:eastAsiaTheme="minorHAnsi"/>
                <w:iCs/>
              </w:rPr>
              <w:t>[</w:t>
            </w:r>
            <w:r>
              <w:rPr>
                <w:rStyle w:val="ParadigmeKommentarChar"/>
                <w:rFonts w:eastAsiaTheme="minorHAnsi"/>
                <w:iCs/>
              </w:rPr>
              <w:t>Underskriftsfeltet fjernes, hvis ikke medarbejderne har valgt en repræsentant til bestyrelsen.]</w:t>
            </w:r>
          </w:p>
        </w:tc>
      </w:tr>
    </w:tbl>
    <w:p w14:paraId="64977224" w14:textId="7F71FECD" w:rsidR="00E93C3E" w:rsidRDefault="00E9198F">
      <w:pPr>
        <w:keepNext/>
        <w:spacing w:before="260" w:after="260"/>
        <w:ind w:left="850"/>
      </w:pPr>
      <w:r>
        <w:t xml:space="preserve">Vedtaget i direktionen den </w:t>
      </w:r>
      <w:r>
        <w:fldChar w:fldCharType="begin">
          <w:ffData>
            <w:name w:val=""/>
            <w:enabled/>
            <w:calcOnExit w:val="0"/>
            <w:textInput>
              <w:default w:val="[dag, måned, år]"/>
            </w:textInput>
          </w:ffData>
        </w:fldChar>
      </w:r>
      <w:r>
        <w:instrText xml:space="preserve"> FORMTEXT </w:instrText>
      </w:r>
      <w:r>
        <w:fldChar w:fldCharType="separate"/>
      </w:r>
      <w:r>
        <w:rPr>
          <w:noProof/>
        </w:rPr>
        <w:t>[dag, måned, år]</w:t>
      </w:r>
      <w:r>
        <w:fldChar w:fldCharType="end"/>
      </w:r>
      <w:r>
        <w:t>.</w:t>
      </w:r>
    </w:p>
    <w:tbl>
      <w:tblPr>
        <w:tblStyle w:val="Tabel-Gitter"/>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8"/>
        <w:gridCol w:w="340"/>
        <w:gridCol w:w="4224"/>
      </w:tblGrid>
      <w:tr w:rsidR="00531B8D" w14:paraId="3F5B6E0E" w14:textId="77777777" w:rsidTr="008A0695">
        <w:tc>
          <w:tcPr>
            <w:tcW w:w="9072" w:type="dxa"/>
            <w:gridSpan w:val="3"/>
          </w:tcPr>
          <w:p w14:paraId="3F948267" w14:textId="3E4BFC5B" w:rsidR="00531B8D" w:rsidRDefault="00531B8D">
            <w:pPr>
              <w:keepNext/>
            </w:pPr>
            <w:r w:rsidRPr="00022CC9">
              <w:t>I direktionen:</w:t>
            </w:r>
            <w:r>
              <w:t xml:space="preserve"> </w:t>
            </w:r>
            <w:r w:rsidRPr="00E9198F">
              <w:rPr>
                <w:rStyle w:val="ParadigmeKommentarChar"/>
                <w:rFonts w:eastAsiaTheme="minorHAnsi"/>
                <w:iCs/>
              </w:rPr>
              <w:t>[</w:t>
            </w:r>
            <w:r>
              <w:rPr>
                <w:rStyle w:val="ParadigmeKommentarChar"/>
                <w:rFonts w:eastAsiaTheme="minorHAnsi"/>
                <w:iCs/>
              </w:rPr>
              <w:t>Antallet af underskriftsfelter tilpasses antallet af direktører (minimum 1) i selskabet.]</w:t>
            </w:r>
          </w:p>
        </w:tc>
      </w:tr>
      <w:tr w:rsidR="00E93C3E" w14:paraId="05D01E68" w14:textId="77777777">
        <w:trPr>
          <w:gridAfter w:val="1"/>
          <w:wAfter w:w="4224" w:type="dxa"/>
          <w:trHeight w:val="539"/>
        </w:trPr>
        <w:tc>
          <w:tcPr>
            <w:tcW w:w="4508" w:type="dxa"/>
            <w:tcBorders>
              <w:bottom w:val="single" w:sz="4" w:space="0" w:color="auto"/>
            </w:tcBorders>
          </w:tcPr>
          <w:p w14:paraId="3199E840" w14:textId="77777777" w:rsidR="00E93C3E" w:rsidRDefault="00E93C3E">
            <w:pPr>
              <w:keepNext/>
              <w:spacing w:after="780"/>
            </w:pPr>
          </w:p>
        </w:tc>
        <w:tc>
          <w:tcPr>
            <w:tcW w:w="340" w:type="dxa"/>
          </w:tcPr>
          <w:p w14:paraId="786FBEEE" w14:textId="77777777" w:rsidR="00E93C3E" w:rsidRDefault="00E93C3E">
            <w:pPr>
              <w:keepNext/>
              <w:spacing w:after="780"/>
              <w:rPr>
                <w:sz w:val="2"/>
                <w:szCs w:val="2"/>
              </w:rPr>
            </w:pPr>
          </w:p>
        </w:tc>
      </w:tr>
      <w:tr w:rsidR="00E93C3E" w14:paraId="35B0A7BE" w14:textId="77777777">
        <w:trPr>
          <w:gridAfter w:val="1"/>
          <w:wAfter w:w="4224" w:type="dxa"/>
          <w:cantSplit/>
        </w:trPr>
        <w:tc>
          <w:tcPr>
            <w:tcW w:w="4508" w:type="dxa"/>
            <w:tcBorders>
              <w:top w:val="single" w:sz="4" w:space="0" w:color="auto"/>
            </w:tcBorders>
          </w:tcPr>
          <w:p w14:paraId="1C2B40F1" w14:textId="77777777" w:rsidR="00E93C3E" w:rsidRDefault="00E9198F">
            <w:r>
              <w:fldChar w:fldCharType="begin">
                <w:ffData>
                  <w:name w:val=""/>
                  <w:enabled/>
                  <w:calcOnExit w:val="0"/>
                  <w:textInput>
                    <w:default w:val="[Navn]"/>
                  </w:textInput>
                </w:ffData>
              </w:fldChar>
            </w:r>
            <w:r>
              <w:instrText xml:space="preserve"> FORMTEXT </w:instrText>
            </w:r>
            <w:r>
              <w:fldChar w:fldCharType="separate"/>
            </w:r>
            <w:r>
              <w:rPr>
                <w:noProof/>
              </w:rPr>
              <w:t>[Navn]</w:t>
            </w:r>
            <w:r>
              <w:fldChar w:fldCharType="end"/>
            </w:r>
          </w:p>
        </w:tc>
        <w:tc>
          <w:tcPr>
            <w:tcW w:w="340" w:type="dxa"/>
          </w:tcPr>
          <w:p w14:paraId="42672A21" w14:textId="77777777" w:rsidR="00E93C3E" w:rsidRDefault="00E93C3E">
            <w:pPr>
              <w:rPr>
                <w:sz w:val="2"/>
                <w:szCs w:val="2"/>
              </w:rPr>
            </w:pPr>
          </w:p>
        </w:tc>
      </w:tr>
      <w:bookmarkEnd w:id="1"/>
    </w:tbl>
    <w:p w14:paraId="50EF5B6E" w14:textId="77777777" w:rsidR="00E93C3E" w:rsidRDefault="00E93C3E"/>
    <w:sectPr w:rsidR="00E93C3E">
      <w:footerReference w:type="default" r:id="rId24"/>
      <w:pgSz w:w="11906" w:h="16838" w:code="9"/>
      <w:pgMar w:top="2835" w:right="1134" w:bottom="2211" w:left="1134" w:header="851" w:footer="272"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9">
      <wne:acd wne:acdName="acd0"/>
    </wne:keymap>
    <wne:keymap wne:kcmPrimary="0332">
      <wne:acd wne:acdName="acd1"/>
    </wne:keymap>
    <wne:keymap wne:kcmPrimary="0333">
      <wne:acd wne:acdName="acd2"/>
    </wne:keymap>
    <wne:keymap wne:kcmPrimary="0334">
      <wne:acd wne:acdName="acd3"/>
    </wne:keymap>
    <wne:keymap wne:kcmPrimary="0335">
      <wne:acd wne:acdName="acd4"/>
    </wne:keymap>
    <wne:keymap wne:kcmPrimary="0336">
      <wne:acd wne:acdName="acd5"/>
    </wne:keymap>
    <wne:keymap wne:kcmPrimary="0337">
      <wne:acd wne:acdName="acd6"/>
    </wne:keymap>
    <wne:keymap wne:kcmPrimary="0338">
      <wne:acd wne:acdName="acd7"/>
    </wne:keymap>
    <wne:keymap wne:kcmPrimary="0339">
      <wne:acd wne:acdName="acd8"/>
    </wne:keymap>
    <wne:keymap wne:kcmPrimary="034E">
      <wne:acd wne:acdName="acd9"/>
    </wne:keymap>
    <wne:keymap wne:kcmPrimary="0378">
      <wne:fci wne:fciName="TextFormField" wne:swArg="0000"/>
    </wne:keymap>
    <wne:keymap wne:kcmPrimary="0430">
      <wne:acd wne:acdName="acd10"/>
    </wne:keymap>
    <wne:keymap wne:kcmPrimary="0431">
      <wne:acd wne:acdName="acd11"/>
    </wne:keymap>
    <wne:keymap wne:kcmPrimary="0432">
      <wne:acd wne:acdName="acd12"/>
    </wne:keymap>
    <wne:keymap wne:kcmPrimary="0433">
      <wne:acd wne:acdName="acd13"/>
    </wne:keymap>
    <wne:keymap wne:kcmPrimary="0434">
      <wne:acd wne:acdName="acd14"/>
    </wne:keymap>
    <wne:keymap wne:kcmPrimary="0435">
      <wne:acd wne:acdName="acd15"/>
    </wne:keymap>
    <wne:keymap wne:kcmPrimary="0437">
      <wne:acd wne:acdName="acd16"/>
    </wne:keymap>
    <wne:keymap wne:kcmPrimary="0442">
      <wne:acd wne:acdName="acd17"/>
    </wne:keymap>
    <wne:keymap wne:kcmPrimary="044E">
      <wne:acd wne:acdName="acd18"/>
    </wne:keymap>
    <wne:keymap wne:kcmPrimary="0450">
      <wne:acd wne:acdName="acd19"/>
    </wne:keymap>
    <wne:keymap wne:kcmPrimary="0453">
      <wne:fci wne:fciName="InsertTableOfContents" wne:swArg="000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IAGUAYQBkAGkAbgBnAA==" wne:acdName="acd0" wne:fciIndexBasedOn="0065"/>
    <wne:acd wne:argValue="AgBEAFMAXwBIAGUAYQBkAGkAbgBnAF8ATgBvAFQAbwBjAF8AMgA=" wne:acdName="acd1" wne:fciIndexBasedOn="0065"/>
    <wne:acd wne:argValue="AgBEAFMAXwBIAGUAYQBkAGkAbgBnAF8ATgBvAFQAbwBjAF8AMwA=" wne:acdName="acd2" wne:fciIndexBasedOn="0065"/>
    <wne:acd wne:argValue="AgBEAFMAXwBIAGUAYQBkAGkAbgBnAF8ATgBvAFQAbwBjAF8ANAA=" wne:acdName="acd3" wne:fciIndexBasedOn="0065"/>
    <wne:acd wne:argValue="AgBEAFMAXwBIAGUAYQBkAGkAbgBnAF8ATgBvAFQAbwBjAF8ANQA=" wne:acdName="acd4" wne:fciIndexBasedOn="0065"/>
    <wne:acd wne:argValue="AgBEAFMAXwBCAGkAbABhAGcAXwAxAA==" wne:acdName="acd5" wne:fciIndexBasedOn="0065"/>
    <wne:acd wne:argValue="AgBEAFMAXwBCAGkAbABhAGcAXwBBAA==" wne:acdName="acd6" wne:fciIndexBasedOn="0065"/>
    <wne:acd wne:argValue="AgBEAFMAXwBCAGkAbABhAGcAXwBJAA==" wne:acdName="acd7" wne:fciIndexBasedOn="0065"/>
    <wne:acd wne:argValue="AgBEAFMAXwBIAGUAYQBkAGkAbgBnAF8AVQBuAG4AdQBtAGIAZQByAGUAZABfADEA" wne:acdName="acd8" wne:fciIndexBasedOn="0065"/>
    <wne:acd wne:argValue="AQAAAAAA" wne:acdName="acd9" wne:fciIndexBasedOn="0065"/>
    <wne:acd wne:argValue="AgBEAFMAXwBCAG8AZAB5AFQAZQB4AHQAXwBJAG4AZABlAG4AdABfADEA" wne:acdName="acd10" wne:fciIndexBasedOn="0065"/>
    <wne:acd wne:argValue="AQAAAAEA" wne:acdName="acd11" wne:fciIndexBasedOn="0065"/>
    <wne:acd wne:argValue="AQAAAAIA" wne:acdName="acd12" wne:fciIndexBasedOn="0065"/>
    <wne:acd wne:argValue="AQAAAAMA" wne:acdName="acd13" wne:fciIndexBasedOn="0065"/>
    <wne:acd wne:argValue="AQAAAAQA" wne:acdName="acd14" wne:fciIndexBasedOn="0065"/>
    <wne:acd wne:argValue="AQAAAAUA" wne:acdName="acd15" wne:fciIndexBasedOn="0065"/>
    <wne:acd wne:argValue="AgBQAGEAcgBhAGQAaQBnAG0AZQBLAG8AbQBtAGUAbgB0AGEAcgA=" wne:acdName="acd16" wne:fciIndexBasedOn="0065"/>
    <wne:acd wne:argValue="AgBEAFMAXwBOAHUAbQBiAGUAcgBlAGQATABpAHMAdABfAEEA" wne:acdName="acd17" wne:fciIndexBasedOn="0065"/>
    <wne:acd wne:argValue="AgBEAFMAXwBOAHUAbQBiAGUAcgBlAGQATABpAHMAdABfADEA" wne:acdName="acd18" wne:fciIndexBasedOn="0065"/>
    <wne:acd wne:argValue="AQAAAD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E759A" w14:textId="77777777" w:rsidR="00CC553C" w:rsidRDefault="00CC553C">
      <w:pPr>
        <w:spacing w:line="240" w:lineRule="auto"/>
      </w:pPr>
      <w:r>
        <w:separator/>
      </w:r>
    </w:p>
  </w:endnote>
  <w:endnote w:type="continuationSeparator" w:id="0">
    <w:p w14:paraId="05789E1A" w14:textId="77777777" w:rsidR="00CC553C" w:rsidRDefault="00CC5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B3F9" w14:textId="77777777" w:rsidR="00E93C3E" w:rsidRDefault="00E9198F">
    <w:r>
      <w:rPr>
        <w:rFonts w:ascii="Times New Roman" w:hAnsi="Times New Roman" w:cs="Times New Roman"/>
        <w:noProof/>
        <w:sz w:val="24"/>
        <w:szCs w:val="24"/>
        <w:lang w:val="en-GB" w:eastAsia="en-GB"/>
      </w:rPr>
      <mc:AlternateContent>
        <mc:Choice Requires="wps">
          <w:drawing>
            <wp:anchor distT="0" distB="0" distL="114300" distR="114300" simplePos="0" relativeHeight="251658240" behindDoc="0" locked="0" layoutInCell="1" allowOverlap="1" wp14:anchorId="25A40889" wp14:editId="04C5E299">
              <wp:simplePos x="0" y="0"/>
              <wp:positionH relativeFrom="margin">
                <wp:align>left</wp:align>
              </wp:positionH>
              <wp:positionV relativeFrom="page">
                <wp:posOffset>10021824</wp:posOffset>
              </wp:positionV>
              <wp:extent cx="6356908" cy="658495"/>
              <wp:effectExtent l="0" t="0" r="6350" b="8255"/>
              <wp:wrapNone/>
              <wp:docPr id="7" name="Tekstvak 5"/>
              <wp:cNvGraphicFramePr/>
              <a:graphic xmlns:a="http://schemas.openxmlformats.org/drawingml/2006/main">
                <a:graphicData uri="http://schemas.microsoft.com/office/word/2010/wordprocessingShape">
                  <wps:wsp>
                    <wps:cNvSpPr txBox="1"/>
                    <wps:spPr>
                      <a:xfrm>
                        <a:off x="0" y="0"/>
                        <a:ext cx="6356908" cy="6584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single" w:sz="2" w:space="0" w:color="FFFFFF"/>
                              <w:bottom w:val="single" w:sz="2" w:space="0" w:color="FFFFFF"/>
                              <w:right w:val="single" w:sz="2" w:space="0" w:color="FFFFFF"/>
                              <w:insideH w:val="none" w:sz="0" w:space="0" w:color="auto"/>
                              <w:insideV w:val="single" w:sz="2" w:space="0" w:color="FFFFFF"/>
                            </w:tblBorders>
                            <w:tblLayout w:type="fixed"/>
                            <w:tblCellMar>
                              <w:left w:w="0" w:type="dxa"/>
                              <w:right w:w="0" w:type="dxa"/>
                            </w:tblCellMar>
                            <w:tblLook w:val="04A0" w:firstRow="1" w:lastRow="0" w:firstColumn="1" w:lastColumn="0" w:noHBand="0" w:noVBand="1"/>
                          </w:tblPr>
                          <w:tblGrid>
                            <w:gridCol w:w="2126"/>
                            <w:gridCol w:w="340"/>
                            <w:gridCol w:w="2126"/>
                            <w:gridCol w:w="340"/>
                            <w:gridCol w:w="2977"/>
                            <w:gridCol w:w="284"/>
                            <w:gridCol w:w="1831"/>
                          </w:tblGrid>
                          <w:tr w:rsidR="00E93C3E" w14:paraId="037AEB3B" w14:textId="77777777">
                            <w:tc>
                              <w:tcPr>
                                <w:tcW w:w="2126" w:type="dxa"/>
                                <w:tcBorders>
                                  <w:top w:val="single" w:sz="12" w:space="0" w:color="1E5569" w:themeColor="accent1"/>
                                  <w:left w:val="single" w:sz="2" w:space="0" w:color="FFFFFF"/>
                                  <w:bottom w:val="single" w:sz="2" w:space="0" w:color="FFFFFF"/>
                                  <w:right w:val="single" w:sz="2" w:space="0" w:color="FFFFFF"/>
                                </w:tcBorders>
                              </w:tcPr>
                              <w:p w14:paraId="19F5E78C" w14:textId="77777777" w:rsidR="00E93C3E" w:rsidRDefault="00E93C3E"/>
                            </w:tc>
                            <w:tc>
                              <w:tcPr>
                                <w:tcW w:w="340" w:type="dxa"/>
                                <w:tcBorders>
                                  <w:top w:val="single" w:sz="12" w:space="0" w:color="1E5569" w:themeColor="accent1"/>
                                  <w:left w:val="single" w:sz="2" w:space="0" w:color="FFFFFF"/>
                                  <w:bottom w:val="single" w:sz="2" w:space="0" w:color="FFFFFF"/>
                                  <w:right w:val="single" w:sz="2" w:space="0" w:color="FFFFFF"/>
                                </w:tcBorders>
                              </w:tcPr>
                              <w:p w14:paraId="09C0961E" w14:textId="77777777" w:rsidR="00E93C3E" w:rsidRDefault="00E93C3E"/>
                            </w:tc>
                            <w:tc>
                              <w:tcPr>
                                <w:tcW w:w="2126" w:type="dxa"/>
                                <w:tcBorders>
                                  <w:top w:val="single" w:sz="12" w:space="0" w:color="1E5569" w:themeColor="accent1"/>
                                  <w:left w:val="single" w:sz="2" w:space="0" w:color="FFFFFF"/>
                                  <w:bottom w:val="single" w:sz="2" w:space="0" w:color="FFFFFF"/>
                                  <w:right w:val="single" w:sz="2" w:space="0" w:color="FFFFFF"/>
                                </w:tcBorders>
                              </w:tcPr>
                              <w:p w14:paraId="3C4BAF7A" w14:textId="77777777" w:rsidR="00E93C3E" w:rsidRDefault="00E93C3E"/>
                            </w:tc>
                            <w:tc>
                              <w:tcPr>
                                <w:tcW w:w="340" w:type="dxa"/>
                                <w:tcBorders>
                                  <w:top w:val="single" w:sz="12" w:space="0" w:color="1E5569" w:themeColor="accent1"/>
                                  <w:left w:val="single" w:sz="2" w:space="0" w:color="FFFFFF"/>
                                  <w:bottom w:val="single" w:sz="2" w:space="0" w:color="FFFFFF"/>
                                  <w:right w:val="single" w:sz="2" w:space="0" w:color="FFFFFF"/>
                                </w:tcBorders>
                              </w:tcPr>
                              <w:p w14:paraId="3E97A619" w14:textId="77777777" w:rsidR="00E93C3E" w:rsidRDefault="00E93C3E"/>
                            </w:tc>
                            <w:tc>
                              <w:tcPr>
                                <w:tcW w:w="2977" w:type="dxa"/>
                                <w:tcBorders>
                                  <w:top w:val="single" w:sz="12" w:space="0" w:color="1E5569" w:themeColor="accent1"/>
                                  <w:left w:val="single" w:sz="2" w:space="0" w:color="FFFFFF"/>
                                  <w:bottom w:val="single" w:sz="2" w:space="0" w:color="FFFFFF"/>
                                  <w:right w:val="single" w:sz="2" w:space="0" w:color="FFFFFF"/>
                                </w:tcBorders>
                              </w:tcPr>
                              <w:p w14:paraId="5ACBF18F" w14:textId="77777777" w:rsidR="00E93C3E" w:rsidRDefault="00E93C3E"/>
                            </w:tc>
                            <w:tc>
                              <w:tcPr>
                                <w:tcW w:w="284" w:type="dxa"/>
                                <w:tcBorders>
                                  <w:top w:val="nil"/>
                                  <w:left w:val="single" w:sz="2" w:space="0" w:color="FFFFFF"/>
                                  <w:bottom w:val="single" w:sz="2" w:space="0" w:color="FFFFFF"/>
                                  <w:right w:val="single" w:sz="2" w:space="0" w:color="FFFFFF"/>
                                </w:tcBorders>
                              </w:tcPr>
                              <w:p w14:paraId="5CFEEB0A" w14:textId="77777777" w:rsidR="00E93C3E" w:rsidRDefault="00E93C3E"/>
                            </w:tc>
                            <w:tc>
                              <w:tcPr>
                                <w:tcW w:w="1831" w:type="dxa"/>
                                <w:tcBorders>
                                  <w:top w:val="single" w:sz="12" w:space="0" w:color="1E5569" w:themeColor="accent1"/>
                                  <w:left w:val="single" w:sz="2" w:space="0" w:color="FFFFFF"/>
                                  <w:bottom w:val="single" w:sz="2" w:space="0" w:color="FFFFFF"/>
                                  <w:right w:val="single" w:sz="2" w:space="0" w:color="FFFFFF"/>
                                </w:tcBorders>
                                <w:hideMark/>
                              </w:tcPr>
                              <w:tbl>
                                <w:tblPr>
                                  <w:tblStyle w:val="DSTableClear"/>
                                  <w:tblW w:w="0" w:type="auto"/>
                                  <w:jc w:val="right"/>
                                  <w:tblLayout w:type="fixed"/>
                                  <w:tblLook w:val="04A0" w:firstRow="1" w:lastRow="0" w:firstColumn="1" w:lastColumn="0" w:noHBand="0" w:noVBand="1"/>
                                </w:tblPr>
                                <w:tblGrid>
                                  <w:gridCol w:w="293"/>
                                  <w:gridCol w:w="284"/>
                                </w:tblGrid>
                                <w:tr w:rsidR="00E93C3E" w14:paraId="6B6C3FC4" w14:textId="77777777">
                                  <w:trPr>
                                    <w:jc w:val="right"/>
                                  </w:trPr>
                                  <w:tc>
                                    <w:tcPr>
                                      <w:tcW w:w="293" w:type="dxa"/>
                                      <w:hideMark/>
                                    </w:tcPr>
                                    <w:p w14:paraId="3A8BD4A5" w14:textId="77777777" w:rsidR="00E93C3E" w:rsidRDefault="00E9198F">
                                      <w:pPr>
                                        <w:pStyle w:val="DSLocationData2"/>
                                        <w:rPr>
                                          <w:lang w:val="en-US" w:eastAsia="en-US"/>
                                        </w:rPr>
                                      </w:pPr>
                                      <w:bookmarkStart w:id="18" w:name="lblPageNr_2" w:colFirst="0" w:colLast="0"/>
                                      <w:r>
                                        <w:t>Side</w:t>
                                      </w:r>
                                    </w:p>
                                  </w:tc>
                                  <w:tc>
                                    <w:tcPr>
                                      <w:tcW w:w="284" w:type="dxa"/>
                                      <w:hideMark/>
                                    </w:tcPr>
                                    <w:p w14:paraId="21699B01" w14:textId="77777777" w:rsidR="00E93C3E" w:rsidRDefault="00E9198F">
                                      <w:pPr>
                                        <w:pStyle w:val="DSLocationData2"/>
                                        <w:jc w:val="center"/>
                                        <w:rPr>
                                          <w:lang w:val="en-US" w:eastAsia="en-US"/>
                                        </w:rPr>
                                      </w:pPr>
                                      <w:r>
                                        <w:rPr>
                                          <w:lang w:val="en-US" w:eastAsia="en-US"/>
                                        </w:rPr>
                                        <w:fldChar w:fldCharType="begin"/>
                                      </w:r>
                                      <w:r>
                                        <w:rPr>
                                          <w:lang w:val="en-US" w:eastAsia="en-US"/>
                                        </w:rPr>
                                        <w:instrText xml:space="preserve"> PAGE  </w:instrText>
                                      </w:r>
                                      <w:r>
                                        <w:rPr>
                                          <w:lang w:val="en-US" w:eastAsia="en-US"/>
                                        </w:rPr>
                                        <w:fldChar w:fldCharType="separate"/>
                                      </w:r>
                                      <w:r>
                                        <w:rPr>
                                          <w:lang w:val="en-US" w:eastAsia="en-US"/>
                                        </w:rPr>
                                        <w:t>6</w:t>
                                      </w:r>
                                      <w:r>
                                        <w:rPr>
                                          <w:lang w:val="en-US" w:eastAsia="en-US"/>
                                        </w:rPr>
                                        <w:fldChar w:fldCharType="end"/>
                                      </w:r>
                                    </w:p>
                                  </w:tc>
                                </w:tr>
                                <w:bookmarkEnd w:id="18"/>
                              </w:tbl>
                              <w:p w14:paraId="32D72A34" w14:textId="77777777" w:rsidR="00E93C3E" w:rsidRDefault="00E93C3E">
                                <w:pPr>
                                  <w:jc w:val="right"/>
                                  <w:rPr>
                                    <w:rStyle w:val="Sidetal"/>
                                  </w:rPr>
                                </w:pPr>
                              </w:p>
                            </w:tc>
                          </w:tr>
                        </w:tbl>
                        <w:p w14:paraId="1D9EDDD9" w14:textId="77777777" w:rsidR="00E93C3E" w:rsidRDefault="00E93C3E"/>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5A40889" id="_x0000_t202" coordsize="21600,21600" o:spt="202" path="m,l,21600r21600,l21600,xe">
              <v:stroke joinstyle="miter"/>
              <v:path gradientshapeok="t" o:connecttype="rect"/>
            </v:shapetype>
            <v:shape id="Tekstvak 5" o:spid="_x0000_s1026" type="#_x0000_t202" style="position:absolute;margin-left:0;margin-top:789.1pt;width:500.55pt;height:51.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" filled="f" stroked="f" strokeweight=".5pt">
              <v:textbox inset="0,0,0,0">
                <w:txbxContent>
                  <w:tbl>
                    <w:tblPr>
                      <w:tblStyle w:val="Tabel-Gitter"/>
                      <w:tblW w:w="0" w:type="auto"/>
                      <w:tblBorders>
                        <w:top w:val="none" w:sz="0" w:space="0" w:color="auto"/>
                        <w:left w:val="single" w:sz="2" w:space="0" w:color="FFFFFF"/>
                        <w:bottom w:val="single" w:sz="2" w:space="0" w:color="FFFFFF"/>
                        <w:right w:val="single" w:sz="2" w:space="0" w:color="FFFFFF"/>
                        <w:insideH w:val="none" w:sz="0" w:space="0" w:color="auto"/>
                        <w:insideV w:val="single" w:sz="2" w:space="0" w:color="FFFFFF"/>
                      </w:tblBorders>
                      <w:tblLayout w:type="fixed"/>
                      <w:tblCellMar>
                        <w:left w:w="0" w:type="dxa"/>
                        <w:right w:w="0" w:type="dxa"/>
                      </w:tblCellMar>
                      <w:tblLook w:val="04A0" w:firstRow="1" w:lastRow="0" w:firstColumn="1" w:lastColumn="0" w:noHBand="0" w:noVBand="1"/>
                    </w:tblPr>
                    <w:tblGrid>
                      <w:gridCol w:w="2126"/>
                      <w:gridCol w:w="340"/>
                      <w:gridCol w:w="2126"/>
                      <w:gridCol w:w="340"/>
                      <w:gridCol w:w="2977"/>
                      <w:gridCol w:w="284"/>
                      <w:gridCol w:w="1831"/>
                    </w:tblGrid>
                    <w:tr w:rsidR="00E93C3E" w14:paraId="037AEB3B" w14:textId="77777777">
                      <w:tc>
                        <w:tcPr>
                          <w:tcW w:w="2126" w:type="dxa"/>
                          <w:tcBorders>
                            <w:top w:val="single" w:sz="12" w:space="0" w:color="1E5569" w:themeColor="accent1"/>
                            <w:left w:val="single" w:sz="2" w:space="0" w:color="FFFFFF"/>
                            <w:bottom w:val="single" w:sz="2" w:space="0" w:color="FFFFFF"/>
                            <w:right w:val="single" w:sz="2" w:space="0" w:color="FFFFFF"/>
                          </w:tcBorders>
                        </w:tcPr>
                        <w:p w14:paraId="19F5E78C" w14:textId="77777777" w:rsidR="00E93C3E" w:rsidRDefault="00E93C3E"/>
                      </w:tc>
                      <w:tc>
                        <w:tcPr>
                          <w:tcW w:w="340" w:type="dxa"/>
                          <w:tcBorders>
                            <w:top w:val="single" w:sz="12" w:space="0" w:color="1E5569" w:themeColor="accent1"/>
                            <w:left w:val="single" w:sz="2" w:space="0" w:color="FFFFFF"/>
                            <w:bottom w:val="single" w:sz="2" w:space="0" w:color="FFFFFF"/>
                            <w:right w:val="single" w:sz="2" w:space="0" w:color="FFFFFF"/>
                          </w:tcBorders>
                        </w:tcPr>
                        <w:p w14:paraId="09C0961E" w14:textId="77777777" w:rsidR="00E93C3E" w:rsidRDefault="00E93C3E"/>
                      </w:tc>
                      <w:tc>
                        <w:tcPr>
                          <w:tcW w:w="2126" w:type="dxa"/>
                          <w:tcBorders>
                            <w:top w:val="single" w:sz="12" w:space="0" w:color="1E5569" w:themeColor="accent1"/>
                            <w:left w:val="single" w:sz="2" w:space="0" w:color="FFFFFF"/>
                            <w:bottom w:val="single" w:sz="2" w:space="0" w:color="FFFFFF"/>
                            <w:right w:val="single" w:sz="2" w:space="0" w:color="FFFFFF"/>
                          </w:tcBorders>
                        </w:tcPr>
                        <w:p w14:paraId="3C4BAF7A" w14:textId="77777777" w:rsidR="00E93C3E" w:rsidRDefault="00E93C3E"/>
                      </w:tc>
                      <w:tc>
                        <w:tcPr>
                          <w:tcW w:w="340" w:type="dxa"/>
                          <w:tcBorders>
                            <w:top w:val="single" w:sz="12" w:space="0" w:color="1E5569" w:themeColor="accent1"/>
                            <w:left w:val="single" w:sz="2" w:space="0" w:color="FFFFFF"/>
                            <w:bottom w:val="single" w:sz="2" w:space="0" w:color="FFFFFF"/>
                            <w:right w:val="single" w:sz="2" w:space="0" w:color="FFFFFF"/>
                          </w:tcBorders>
                        </w:tcPr>
                        <w:p w14:paraId="3E97A619" w14:textId="77777777" w:rsidR="00E93C3E" w:rsidRDefault="00E93C3E"/>
                      </w:tc>
                      <w:tc>
                        <w:tcPr>
                          <w:tcW w:w="2977" w:type="dxa"/>
                          <w:tcBorders>
                            <w:top w:val="single" w:sz="12" w:space="0" w:color="1E5569" w:themeColor="accent1"/>
                            <w:left w:val="single" w:sz="2" w:space="0" w:color="FFFFFF"/>
                            <w:bottom w:val="single" w:sz="2" w:space="0" w:color="FFFFFF"/>
                            <w:right w:val="single" w:sz="2" w:space="0" w:color="FFFFFF"/>
                          </w:tcBorders>
                        </w:tcPr>
                        <w:p w14:paraId="5ACBF18F" w14:textId="77777777" w:rsidR="00E93C3E" w:rsidRDefault="00E93C3E"/>
                      </w:tc>
                      <w:tc>
                        <w:tcPr>
                          <w:tcW w:w="284" w:type="dxa"/>
                          <w:tcBorders>
                            <w:top w:val="nil"/>
                            <w:left w:val="single" w:sz="2" w:space="0" w:color="FFFFFF"/>
                            <w:bottom w:val="single" w:sz="2" w:space="0" w:color="FFFFFF"/>
                            <w:right w:val="single" w:sz="2" w:space="0" w:color="FFFFFF"/>
                          </w:tcBorders>
                        </w:tcPr>
                        <w:p w14:paraId="5CFEEB0A" w14:textId="77777777" w:rsidR="00E93C3E" w:rsidRDefault="00E93C3E"/>
                      </w:tc>
                      <w:tc>
                        <w:tcPr>
                          <w:tcW w:w="1831" w:type="dxa"/>
                          <w:tcBorders>
                            <w:top w:val="single" w:sz="12" w:space="0" w:color="1E5569" w:themeColor="accent1"/>
                            <w:left w:val="single" w:sz="2" w:space="0" w:color="FFFFFF"/>
                            <w:bottom w:val="single" w:sz="2" w:space="0" w:color="FFFFFF"/>
                            <w:right w:val="single" w:sz="2" w:space="0" w:color="FFFFFF"/>
                          </w:tcBorders>
                          <w:hideMark/>
                        </w:tcPr>
                        <w:tbl>
                          <w:tblPr>
                            <w:tblStyle w:val="DSTableClear"/>
                            <w:tblW w:w="0" w:type="auto"/>
                            <w:jc w:val="right"/>
                            <w:tblLayout w:type="fixed"/>
                            <w:tblLook w:val="04A0" w:firstRow="1" w:lastRow="0" w:firstColumn="1" w:lastColumn="0" w:noHBand="0" w:noVBand="1"/>
                          </w:tblPr>
                          <w:tblGrid>
                            <w:gridCol w:w="293"/>
                            <w:gridCol w:w="284"/>
                          </w:tblGrid>
                          <w:tr w:rsidR="00E93C3E" w14:paraId="6B6C3FC4" w14:textId="77777777">
                            <w:trPr>
                              <w:jc w:val="right"/>
                            </w:trPr>
                            <w:tc>
                              <w:tcPr>
                                <w:tcW w:w="293" w:type="dxa"/>
                                <w:hideMark/>
                              </w:tcPr>
                              <w:p w14:paraId="3A8BD4A5" w14:textId="77777777" w:rsidR="00E93C3E" w:rsidRDefault="00E9198F">
                                <w:pPr>
                                  <w:pStyle w:val="DSLocationData2"/>
                                  <w:rPr>
                                    <w:lang w:val="en-US" w:eastAsia="en-US"/>
                                  </w:rPr>
                                </w:pPr>
                                <w:bookmarkStart w:id="19" w:name="lblPageNr_2" w:colFirst="0" w:colLast="0"/>
                                <w:r>
                                  <w:t>Side</w:t>
                                </w:r>
                              </w:p>
                            </w:tc>
                            <w:tc>
                              <w:tcPr>
                                <w:tcW w:w="284" w:type="dxa"/>
                                <w:hideMark/>
                              </w:tcPr>
                              <w:p w14:paraId="21699B01" w14:textId="77777777" w:rsidR="00E93C3E" w:rsidRDefault="00E9198F">
                                <w:pPr>
                                  <w:pStyle w:val="DSLocationData2"/>
                                  <w:jc w:val="center"/>
                                  <w:rPr>
                                    <w:lang w:val="en-US" w:eastAsia="en-US"/>
                                  </w:rPr>
                                </w:pPr>
                                <w:r>
                                  <w:rPr>
                                    <w:lang w:val="en-US" w:eastAsia="en-US"/>
                                  </w:rPr>
                                  <w:fldChar w:fldCharType="begin"/>
                                </w:r>
                                <w:r>
                                  <w:rPr>
                                    <w:lang w:val="en-US" w:eastAsia="en-US"/>
                                  </w:rPr>
                                  <w:instrText xml:space="preserve"> PAGE  </w:instrText>
                                </w:r>
                                <w:r>
                                  <w:rPr>
                                    <w:lang w:val="en-US" w:eastAsia="en-US"/>
                                  </w:rPr>
                                  <w:fldChar w:fldCharType="separate"/>
                                </w:r>
                                <w:r>
                                  <w:rPr>
                                    <w:lang w:val="en-US" w:eastAsia="en-US"/>
                                  </w:rPr>
                                  <w:t>6</w:t>
                                </w:r>
                                <w:r>
                                  <w:rPr>
                                    <w:lang w:val="en-US" w:eastAsia="en-US"/>
                                  </w:rPr>
                                  <w:fldChar w:fldCharType="end"/>
                                </w:r>
                              </w:p>
                            </w:tc>
                          </w:tr>
                          <w:bookmarkEnd w:id="19"/>
                        </w:tbl>
                        <w:p w14:paraId="32D72A34" w14:textId="77777777" w:rsidR="00E93C3E" w:rsidRDefault="00E93C3E">
                          <w:pPr>
                            <w:jc w:val="right"/>
                            <w:rPr>
                              <w:rStyle w:val="Sidetal"/>
                            </w:rPr>
                          </w:pPr>
                        </w:p>
                      </w:tc>
                    </w:tr>
                  </w:tbl>
                  <w:p w14:paraId="1D9EDDD9" w14:textId="77777777" w:rsidR="00E93C3E" w:rsidRDefault="00E93C3E"/>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C12AB" w14:textId="77777777" w:rsidR="00CC553C" w:rsidRDefault="00CC553C" w:rsidP="009E4B94">
      <w:pPr>
        <w:spacing w:line="240" w:lineRule="auto"/>
      </w:pPr>
      <w:r>
        <w:separator/>
      </w:r>
    </w:p>
  </w:footnote>
  <w:footnote w:type="continuationSeparator" w:id="0">
    <w:p w14:paraId="01AF751E" w14:textId="77777777" w:rsidR="00CC553C" w:rsidRDefault="00CC553C" w:rsidP="009E4B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EF8FF9E"/>
    <w:lvl w:ilvl="0">
      <w:start w:val="1"/>
      <w:numFmt w:val="decimal"/>
      <w:pStyle w:val="Opstilling-talellerbogst"/>
      <w:lvlText w:val="%1."/>
      <w:lvlJc w:val="left"/>
      <w:pPr>
        <w:tabs>
          <w:tab w:val="num" w:pos="360"/>
        </w:tabs>
        <w:ind w:left="360" w:hanging="360"/>
      </w:pPr>
    </w:lvl>
  </w:abstractNum>
  <w:abstractNum w:abstractNumId="1" w15:restartNumberingAfterBreak="0">
    <w:nsid w:val="0223356B"/>
    <w:multiLevelType w:val="multilevel"/>
    <w:tmpl w:val="8064E854"/>
    <w:lvl w:ilvl="0">
      <w:start w:val="1"/>
      <w:numFmt w:val="bullet"/>
      <w:pStyle w:val="Opstilm-pind"/>
      <w:lvlText w:val=""/>
      <w:lvlJc w:val="left"/>
      <w:pPr>
        <w:ind w:left="567" w:hanging="567"/>
      </w:pPr>
      <w:rPr>
        <w:rFonts w:ascii="Symbol" w:hAnsi="Symbol" w:hint="default"/>
        <w:b w:val="0"/>
        <w:i w:val="0"/>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2"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3" w15:restartNumberingAfterBreak="0">
    <w:nsid w:val="16283D32"/>
    <w:multiLevelType w:val="multilevel"/>
    <w:tmpl w:val="F7D40234"/>
    <w:lvl w:ilvl="0">
      <w:start w:val="1"/>
      <w:numFmt w:val="bullet"/>
      <w:pStyle w:val="Opstilling-punkttegn"/>
      <w:lvlText w:val=""/>
      <w:lvlJc w:val="left"/>
      <w:pPr>
        <w:ind w:left="1191" w:hanging="340"/>
      </w:pPr>
      <w:rPr>
        <w:rFonts w:ascii="Symbol" w:hAnsi="Symbol" w:hint="default"/>
        <w:color w:val="auto"/>
      </w:rPr>
    </w:lvl>
    <w:lvl w:ilvl="1">
      <w:start w:val="1"/>
      <w:numFmt w:val="bullet"/>
      <w:pStyle w:val="Opstilling-punkttegn2"/>
      <w:lvlText w:val=""/>
      <w:lvlJc w:val="left"/>
      <w:pPr>
        <w:ind w:left="1531" w:hanging="340"/>
      </w:pPr>
      <w:rPr>
        <w:rFonts w:ascii="Symbol" w:hAnsi="Symbol" w:hint="default"/>
        <w:color w:val="auto"/>
      </w:rPr>
    </w:lvl>
    <w:lvl w:ilvl="2">
      <w:start w:val="1"/>
      <w:numFmt w:val="bullet"/>
      <w:pStyle w:val="Opstilling-punkttegn3"/>
      <w:lvlText w:val=""/>
      <w:lvlJc w:val="left"/>
      <w:pPr>
        <w:ind w:left="1871" w:hanging="340"/>
      </w:pPr>
      <w:rPr>
        <w:rFonts w:ascii="Symbol" w:hAnsi="Symbol" w:hint="default"/>
        <w:color w:val="auto"/>
      </w:rPr>
    </w:lvl>
    <w:lvl w:ilvl="3">
      <w:start w:val="1"/>
      <w:numFmt w:val="bullet"/>
      <w:pStyle w:val="Opstilling-punkttegn4"/>
      <w:lvlText w:val=""/>
      <w:lvlJc w:val="left"/>
      <w:pPr>
        <w:ind w:left="2211" w:hanging="340"/>
      </w:pPr>
      <w:rPr>
        <w:rFonts w:ascii="Symbol" w:hAnsi="Symbol" w:hint="default"/>
        <w:color w:val="auto"/>
      </w:rPr>
    </w:lvl>
    <w:lvl w:ilvl="4">
      <w:start w:val="1"/>
      <w:numFmt w:val="bullet"/>
      <w:pStyle w:val="Opstilling-punkttegn5"/>
      <w:lvlText w:val=""/>
      <w:lvlJc w:val="left"/>
      <w:pPr>
        <w:ind w:left="2551" w:hanging="340"/>
      </w:pPr>
      <w:rPr>
        <w:rFonts w:ascii="Symbol" w:hAnsi="Symbol" w:hint="default"/>
        <w:color w:val="auto"/>
      </w:rPr>
    </w:lvl>
    <w:lvl w:ilvl="5">
      <w:start w:val="1"/>
      <w:numFmt w:val="bullet"/>
      <w:lvlText w:val=""/>
      <w:lvlJc w:val="left"/>
      <w:pPr>
        <w:ind w:left="2891" w:hanging="340"/>
      </w:pPr>
      <w:rPr>
        <w:rFonts w:ascii="Symbol" w:hAnsi="Symbol" w:hint="default"/>
        <w:color w:val="auto"/>
      </w:rPr>
    </w:lvl>
    <w:lvl w:ilvl="6">
      <w:start w:val="1"/>
      <w:numFmt w:val="bullet"/>
      <w:lvlText w:val=""/>
      <w:lvlJc w:val="left"/>
      <w:pPr>
        <w:ind w:left="3231" w:hanging="340"/>
      </w:pPr>
      <w:rPr>
        <w:rFonts w:ascii="Symbol" w:hAnsi="Symbol" w:hint="default"/>
        <w:color w:val="auto"/>
      </w:rPr>
    </w:lvl>
    <w:lvl w:ilvl="7">
      <w:start w:val="1"/>
      <w:numFmt w:val="bullet"/>
      <w:lvlText w:val=""/>
      <w:lvlJc w:val="left"/>
      <w:pPr>
        <w:ind w:left="3571" w:hanging="340"/>
      </w:pPr>
      <w:rPr>
        <w:rFonts w:ascii="Symbol" w:hAnsi="Symbol" w:hint="default"/>
        <w:color w:val="auto"/>
      </w:rPr>
    </w:lvl>
    <w:lvl w:ilvl="8">
      <w:start w:val="1"/>
      <w:numFmt w:val="bullet"/>
      <w:lvlText w:val=""/>
      <w:lvlJc w:val="left"/>
      <w:pPr>
        <w:ind w:left="3911" w:hanging="340"/>
      </w:pPr>
      <w:rPr>
        <w:rFonts w:ascii="Symbol" w:hAnsi="Symbol" w:hint="default"/>
        <w:color w:val="auto"/>
      </w:rPr>
    </w:lvl>
  </w:abstractNum>
  <w:abstractNum w:abstractNumId="4" w15:restartNumberingAfterBreak="0">
    <w:nsid w:val="164B0300"/>
    <w:multiLevelType w:val="singleLevel"/>
    <w:tmpl w:val="052EF978"/>
    <w:lvl w:ilvl="0">
      <w:start w:val="1"/>
      <w:numFmt w:val="none"/>
      <w:pStyle w:val="Opstilmad-re-zu"/>
      <w:suff w:val="nothing"/>
      <w:lvlText w:val="ad "/>
      <w:lvlJc w:val="left"/>
      <w:pPr>
        <w:tabs>
          <w:tab w:val="num" w:pos="964"/>
        </w:tabs>
        <w:ind w:left="964" w:firstLine="0"/>
      </w:pPr>
      <w:rPr>
        <w:rFonts w:ascii="Verdana" w:hAnsi="Verdana" w:hint="default"/>
        <w:b w:val="0"/>
        <w:i w:val="0"/>
        <w:u w:val="single"/>
      </w:rPr>
    </w:lvl>
  </w:abstractNum>
  <w:abstractNum w:abstractNumId="5"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6"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7" w15:restartNumberingAfterBreak="0">
    <w:nsid w:val="23886271"/>
    <w:multiLevelType w:val="singleLevel"/>
    <w:tmpl w:val="A26C9E12"/>
    <w:lvl w:ilvl="0">
      <w:start w:val="1"/>
      <w:numFmt w:val="none"/>
      <w:pStyle w:val="Opstilmat-that-dass"/>
      <w:lvlText w:val="%1at"/>
      <w:lvlJc w:val="left"/>
      <w:pPr>
        <w:tabs>
          <w:tab w:val="num" w:pos="1531"/>
        </w:tabs>
        <w:ind w:left="1531" w:hanging="567"/>
      </w:pPr>
      <w:rPr>
        <w:rFonts w:ascii="Verdana" w:hAnsi="Verdana" w:hint="default"/>
        <w:b w:val="0"/>
        <w:i w:val="0"/>
        <w:u w:val="words"/>
      </w:rPr>
    </w:lvl>
  </w:abstractNum>
  <w:abstractNum w:abstractNumId="8" w15:restartNumberingAfterBreak="0">
    <w:nsid w:val="2AED79C3"/>
    <w:multiLevelType w:val="multilevel"/>
    <w:tmpl w:val="B2DAE1B2"/>
    <w:lvl w:ilvl="0">
      <w:start w:val="1"/>
      <w:numFmt w:val="lowerLetter"/>
      <w:pStyle w:val="DSNumberedListA0"/>
      <w:lvlText w:val="%1)"/>
      <w:lvlJc w:val="left"/>
      <w:pPr>
        <w:ind w:left="1191" w:hanging="340"/>
      </w:pPr>
      <w:rPr>
        <w:rFonts w:hint="default"/>
      </w:rPr>
    </w:lvl>
    <w:lvl w:ilvl="1">
      <w:start w:val="1"/>
      <w:numFmt w:val="lowerRoman"/>
      <w:lvlText w:val="%2)"/>
      <w:lvlJc w:val="left"/>
      <w:pPr>
        <w:ind w:left="1531" w:hanging="340"/>
      </w:pPr>
      <w:rPr>
        <w:rFonts w:hint="default"/>
      </w:rPr>
    </w:lvl>
    <w:lvl w:ilvl="2">
      <w:start w:val="1"/>
      <w:numFmt w:val="upperLetter"/>
      <w:lvlText w:val="%3)"/>
      <w:lvlJc w:val="left"/>
      <w:pPr>
        <w:ind w:left="1871" w:hanging="340"/>
      </w:pPr>
      <w:rPr>
        <w:rFonts w:hint="default"/>
      </w:rPr>
    </w:lvl>
    <w:lvl w:ilvl="3">
      <w:start w:val="1"/>
      <w:numFmt w:val="upperRoman"/>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upperLetter"/>
      <w:lvlText w:val="(%7)"/>
      <w:lvlJc w:val="left"/>
      <w:pPr>
        <w:ind w:left="3231" w:hanging="340"/>
      </w:pPr>
      <w:rPr>
        <w:rFonts w:hint="default"/>
      </w:rPr>
    </w:lvl>
    <w:lvl w:ilvl="7">
      <w:start w:val="1"/>
      <w:numFmt w:val="upperRoman"/>
      <w:lvlText w:val="(%8)"/>
      <w:lvlJc w:val="left"/>
      <w:pPr>
        <w:ind w:left="3571" w:hanging="340"/>
      </w:pPr>
      <w:rPr>
        <w:rFonts w:hint="default"/>
      </w:rPr>
    </w:lvl>
    <w:lvl w:ilvl="8">
      <w:start w:val="1"/>
      <w:numFmt w:val="lowerLetter"/>
      <w:lvlText w:val="(%9)"/>
      <w:lvlJc w:val="left"/>
      <w:pPr>
        <w:ind w:left="3911" w:hanging="340"/>
      </w:pPr>
      <w:rPr>
        <w:rFonts w:hint="default"/>
      </w:rPr>
    </w:lvl>
  </w:abstractNum>
  <w:abstractNum w:abstractNumId="9"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A0808DC"/>
    <w:multiLevelType w:val="multilevel"/>
    <w:tmpl w:val="8A1AA49A"/>
    <w:lvl w:ilvl="0">
      <w:start w:val="1"/>
      <w:numFmt w:val="decimal"/>
      <w:pStyle w:val="Opstilmt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FD519DB"/>
    <w:multiLevelType w:val="multilevel"/>
    <w:tmpl w:val="3A50689C"/>
    <w:styleLink w:val="Schedules"/>
    <w:lvl w:ilvl="0">
      <w:start w:val="1"/>
      <w:numFmt w:val="decimal"/>
      <w:pStyle w:val="DSSchedules1"/>
      <w:lvlText w:val="Schedule %1"/>
      <w:lvlJc w:val="left"/>
      <w:pPr>
        <w:tabs>
          <w:tab w:val="num" w:pos="1985"/>
        </w:tabs>
        <w:ind w:left="1985" w:hanging="1985"/>
      </w:pPr>
      <w:rPr>
        <w:rFonts w:hint="default"/>
      </w:rPr>
    </w:lvl>
    <w:lvl w:ilvl="1">
      <w:start w:val="1"/>
      <w:numFmt w:val="upperLetter"/>
      <w:pStyle w:val="DSSchedulesA"/>
      <w:lvlText w:val="Schedule %2"/>
      <w:lvlJc w:val="left"/>
      <w:pPr>
        <w:tabs>
          <w:tab w:val="num" w:pos="1985"/>
        </w:tabs>
        <w:ind w:left="1985" w:hanging="1985"/>
      </w:pPr>
      <w:rPr>
        <w:rFonts w:hint="default"/>
      </w:rPr>
    </w:lvl>
    <w:lvl w:ilvl="2">
      <w:start w:val="1"/>
      <w:numFmt w:val="upperRoman"/>
      <w:pStyle w:val="DSSchedulesI"/>
      <w:lvlText w:val="Schedule %3"/>
      <w:lvlJc w:val="left"/>
      <w:pPr>
        <w:tabs>
          <w:tab w:val="num" w:pos="1985"/>
        </w:tabs>
        <w:ind w:left="1985" w:hanging="1985"/>
      </w:pPr>
      <w:rPr>
        <w:rFonts w:hint="default"/>
      </w:rPr>
    </w:lvl>
    <w:lvl w:ilvl="3">
      <w:start w:val="1"/>
      <w:numFmt w:val="decimal"/>
      <w:lvlText w:val="(%4)"/>
      <w:lvlJc w:val="left"/>
      <w:pPr>
        <w:ind w:left="1985" w:hanging="1985"/>
      </w:pPr>
      <w:rPr>
        <w:rFonts w:hint="default"/>
      </w:rPr>
    </w:lvl>
    <w:lvl w:ilvl="4">
      <w:start w:val="1"/>
      <w:numFmt w:val="lowerLetter"/>
      <w:lvlText w:val="(%5)"/>
      <w:lvlJc w:val="left"/>
      <w:pPr>
        <w:ind w:left="1985" w:hanging="1985"/>
      </w:pPr>
      <w:rPr>
        <w:rFonts w:hint="default"/>
      </w:rPr>
    </w:lvl>
    <w:lvl w:ilvl="5">
      <w:start w:val="1"/>
      <w:numFmt w:val="lowerRoman"/>
      <w:lvlText w:val="(%6)"/>
      <w:lvlJc w:val="left"/>
      <w:pPr>
        <w:ind w:left="1985" w:hanging="1985"/>
      </w:pPr>
      <w:rPr>
        <w:rFonts w:hint="default"/>
      </w:rPr>
    </w:lvl>
    <w:lvl w:ilvl="6">
      <w:start w:val="1"/>
      <w:numFmt w:val="decimal"/>
      <w:lvlText w:val="%7."/>
      <w:lvlJc w:val="left"/>
      <w:pPr>
        <w:ind w:left="1985" w:hanging="1985"/>
      </w:pPr>
      <w:rPr>
        <w:rFonts w:hint="default"/>
      </w:rPr>
    </w:lvl>
    <w:lvl w:ilvl="7">
      <w:start w:val="1"/>
      <w:numFmt w:val="lowerLetter"/>
      <w:lvlText w:val="%8."/>
      <w:lvlJc w:val="left"/>
      <w:pPr>
        <w:ind w:left="1985" w:hanging="1985"/>
      </w:pPr>
      <w:rPr>
        <w:rFonts w:hint="default"/>
      </w:rPr>
    </w:lvl>
    <w:lvl w:ilvl="8">
      <w:start w:val="1"/>
      <w:numFmt w:val="lowerRoman"/>
      <w:lvlText w:val="%9."/>
      <w:lvlJc w:val="left"/>
      <w:pPr>
        <w:ind w:left="1985" w:hanging="1985"/>
      </w:pPr>
      <w:rPr>
        <w:rFonts w:hint="default"/>
      </w:rPr>
    </w:lvl>
  </w:abstractNum>
  <w:abstractNum w:abstractNumId="13" w15:restartNumberingAfterBreak="0">
    <w:nsid w:val="49C54687"/>
    <w:multiLevelType w:val="multilevel"/>
    <w:tmpl w:val="17022B1E"/>
    <w:lvl w:ilvl="0">
      <w:start w:val="1"/>
      <w:numFmt w:val="decimal"/>
      <w:pStyle w:val="DSBodyTextNumbered1"/>
      <w:lvlText w:val="%1"/>
      <w:lvlJc w:val="left"/>
      <w:pPr>
        <w:tabs>
          <w:tab w:val="num" w:pos="709"/>
        </w:tabs>
        <w:ind w:left="709" w:hanging="709"/>
      </w:pPr>
      <w:rPr>
        <w:rFonts w:hint="default"/>
      </w:rPr>
    </w:lvl>
    <w:lvl w:ilvl="1">
      <w:start w:val="1"/>
      <w:numFmt w:val="decimal"/>
      <w:pStyle w:val="DSBodyTextNumbered2"/>
      <w:lvlText w:val="%2.%1"/>
      <w:lvlJc w:val="left"/>
      <w:pPr>
        <w:tabs>
          <w:tab w:val="num" w:pos="709"/>
        </w:tabs>
        <w:ind w:left="709" w:hanging="709"/>
      </w:pPr>
      <w:rPr>
        <w:rFonts w:hint="default"/>
      </w:rPr>
    </w:lvl>
    <w:lvl w:ilvl="2">
      <w:start w:val="1"/>
      <w:numFmt w:val="decimal"/>
      <w:pStyle w:val="DSBodyTextNumbered3"/>
      <w:lvlText w:val="%1.%2.%3"/>
      <w:lvlJc w:val="left"/>
      <w:pPr>
        <w:tabs>
          <w:tab w:val="num" w:pos="709"/>
        </w:tabs>
        <w:ind w:left="709" w:hanging="709"/>
      </w:pPr>
      <w:rPr>
        <w:rFonts w:hint="default"/>
      </w:rPr>
    </w:lvl>
    <w:lvl w:ilvl="3">
      <w:start w:val="1"/>
      <w:numFmt w:val="decimal"/>
      <w:pStyle w:val="DSBodyTextNumbered4"/>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14" w15:restartNumberingAfterBreak="0">
    <w:nsid w:val="5A926DFF"/>
    <w:multiLevelType w:val="multilevel"/>
    <w:tmpl w:val="4226158A"/>
    <w:styleLink w:val="DSBilag1"/>
    <w:lvl w:ilvl="0">
      <w:start w:val="1"/>
      <w:numFmt w:val="decimal"/>
      <w:lvlText w:val="Bilag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C963429"/>
    <w:multiLevelType w:val="multilevel"/>
    <w:tmpl w:val="CB48FDFE"/>
    <w:lvl w:ilvl="0">
      <w:start w:val="1"/>
      <w:numFmt w:val="upperRoman"/>
      <w:pStyle w:val="DSHeadingNonLegal1"/>
      <w:lvlText w:val="%1."/>
      <w:lvlJc w:val="left"/>
      <w:pPr>
        <w:tabs>
          <w:tab w:val="num" w:pos="720"/>
        </w:tabs>
        <w:ind w:left="567" w:hanging="567"/>
      </w:pPr>
      <w:rPr>
        <w:rFonts w:hint="default"/>
      </w:rPr>
    </w:lvl>
    <w:lvl w:ilvl="1">
      <w:start w:val="1"/>
      <w:numFmt w:val="upperLetter"/>
      <w:pStyle w:val="DSHeadingNonLegal2"/>
      <w:lvlText w:val="%2."/>
      <w:lvlJc w:val="left"/>
      <w:pPr>
        <w:tabs>
          <w:tab w:val="num" w:pos="720"/>
        </w:tabs>
        <w:ind w:left="567" w:hanging="567"/>
      </w:pPr>
      <w:rPr>
        <w:rFonts w:hint="default"/>
      </w:rPr>
    </w:lvl>
    <w:lvl w:ilvl="2">
      <w:start w:val="1"/>
      <w:numFmt w:val="decimal"/>
      <w:pStyle w:val="DSHeadingNonLegal3"/>
      <w:lvlText w:val="%3."/>
      <w:lvlJc w:val="left"/>
      <w:pPr>
        <w:tabs>
          <w:tab w:val="num" w:pos="720"/>
        </w:tabs>
        <w:ind w:left="567" w:hanging="567"/>
      </w:pPr>
      <w:rPr>
        <w:rFonts w:hint="default"/>
      </w:rPr>
    </w:lvl>
    <w:lvl w:ilvl="3">
      <w:start w:val="1"/>
      <w:numFmt w:val="lowerLetter"/>
      <w:pStyle w:val="DSHeadingNonLegal4"/>
      <w:lvlText w:val="(%4)"/>
      <w:lvlJc w:val="left"/>
      <w:pPr>
        <w:tabs>
          <w:tab w:val="num" w:pos="720"/>
        </w:tabs>
        <w:ind w:left="567" w:hanging="567"/>
      </w:pPr>
      <w:rPr>
        <w:rFonts w:hint="default"/>
      </w:rPr>
    </w:lvl>
    <w:lvl w:ilvl="4">
      <w:start w:val="1"/>
      <w:numFmt w:val="decimal"/>
      <w:pStyle w:val="DSHeadingNonLegal5"/>
      <w:lvlText w:val="%4.%5."/>
      <w:lvlJc w:val="left"/>
      <w:pPr>
        <w:tabs>
          <w:tab w:val="num" w:pos="720"/>
        </w:tabs>
        <w:ind w:left="567" w:hanging="567"/>
      </w:pPr>
      <w:rPr>
        <w:rFonts w:hint="default"/>
      </w:rPr>
    </w:lvl>
    <w:lvl w:ilvl="5">
      <w:start w:val="1"/>
      <w:numFmt w:val="lowerRoman"/>
      <w:pStyle w:val="DSHeadingNonLegal6"/>
      <w:lvlText w:val="(%6)"/>
      <w:lvlJc w:val="left"/>
      <w:pPr>
        <w:tabs>
          <w:tab w:val="num" w:pos="720"/>
        </w:tabs>
        <w:ind w:left="567" w:hanging="567"/>
      </w:pPr>
      <w:rPr>
        <w:rFonts w:hint="default"/>
      </w:rPr>
    </w:lvl>
    <w:lvl w:ilvl="6">
      <w:start w:val="1"/>
      <w:numFmt w:val="bullet"/>
      <w:pStyle w:val="DSHeadingNonLegal7"/>
      <w:lvlText w:val=""/>
      <w:lvlJc w:val="left"/>
      <w:pPr>
        <w:tabs>
          <w:tab w:val="num" w:pos="720"/>
        </w:tabs>
        <w:ind w:left="567" w:hanging="567"/>
      </w:pPr>
      <w:rPr>
        <w:rFonts w:ascii="Symbol" w:hAnsi="Symbol" w:hint="default"/>
      </w:rPr>
    </w:lvl>
    <w:lvl w:ilvl="7">
      <w:start w:val="1"/>
      <w:numFmt w:val="bullet"/>
      <w:pStyle w:val="DSHeadingNonLegal8"/>
      <w:lvlText w:val="-"/>
      <w:lvlJc w:val="left"/>
      <w:pPr>
        <w:tabs>
          <w:tab w:val="num" w:pos="720"/>
        </w:tabs>
        <w:ind w:left="567" w:hanging="567"/>
      </w:pPr>
      <w:rPr>
        <w:rFonts w:ascii="Times New Roman" w:hAnsi="Times New Roman" w:cs="Times New Roman" w:hint="default"/>
      </w:rPr>
    </w:lvl>
    <w:lvl w:ilvl="8">
      <w:start w:val="1"/>
      <w:numFmt w:val="bullet"/>
      <w:pStyle w:val="DSHeadingNonLegal9"/>
      <w:lvlText w:val=""/>
      <w:lvlJc w:val="left"/>
      <w:pPr>
        <w:tabs>
          <w:tab w:val="num" w:pos="720"/>
        </w:tabs>
        <w:ind w:left="567" w:hanging="567"/>
      </w:pPr>
      <w:rPr>
        <w:rFonts w:ascii="Symbol" w:hAnsi="Symbol" w:hint="default"/>
        <w:color w:val="auto"/>
      </w:rPr>
    </w:lvl>
  </w:abstractNum>
  <w:abstractNum w:abstractNumId="16" w15:restartNumberingAfterBreak="0">
    <w:nsid w:val="63C42F3F"/>
    <w:multiLevelType w:val="multilevel"/>
    <w:tmpl w:val="27764C18"/>
    <w:lvl w:ilvl="0">
      <w:start w:val="1"/>
      <w:numFmt w:val="upperRoman"/>
      <w:pStyle w:val="DSNumberedListI"/>
      <w:lvlText w:val="%1."/>
      <w:lvlJc w:val="left"/>
      <w:pPr>
        <w:tabs>
          <w:tab w:val="num" w:pos="1191"/>
        </w:tabs>
        <w:ind w:left="1191" w:hanging="340"/>
      </w:pPr>
      <w:rPr>
        <w:rFonts w:hint="default"/>
      </w:rPr>
    </w:lvl>
    <w:lvl w:ilvl="1">
      <w:start w:val="1"/>
      <w:numFmt w:val="upperRoman"/>
      <w:lvlText w:val="%1.%2."/>
      <w:lvlJc w:val="left"/>
      <w:pPr>
        <w:tabs>
          <w:tab w:val="num" w:pos="1531"/>
        </w:tabs>
        <w:ind w:left="1531" w:hanging="340"/>
      </w:pPr>
      <w:rPr>
        <w:rFonts w:hint="default"/>
      </w:rPr>
    </w:lvl>
    <w:lvl w:ilvl="2">
      <w:start w:val="1"/>
      <w:numFmt w:val="upperRoman"/>
      <w:lvlText w:val="%1.%2.%3."/>
      <w:lvlJc w:val="left"/>
      <w:pPr>
        <w:tabs>
          <w:tab w:val="num" w:pos="1871"/>
        </w:tabs>
        <w:ind w:left="1871" w:hanging="340"/>
      </w:pPr>
      <w:rPr>
        <w:rFonts w:hint="default"/>
      </w:rPr>
    </w:lvl>
    <w:lvl w:ilvl="3">
      <w:start w:val="1"/>
      <w:numFmt w:val="upperRoman"/>
      <w:lvlText w:val="%1.%2.%3.%4."/>
      <w:lvlJc w:val="left"/>
      <w:pPr>
        <w:tabs>
          <w:tab w:val="num" w:pos="2211"/>
        </w:tabs>
        <w:ind w:left="2211" w:hanging="340"/>
      </w:pPr>
      <w:rPr>
        <w:rFonts w:hint="default"/>
      </w:rPr>
    </w:lvl>
    <w:lvl w:ilvl="4">
      <w:start w:val="1"/>
      <w:numFmt w:val="upperRoman"/>
      <w:lvlText w:val="%1.%2.%3.%4.%5."/>
      <w:lvlJc w:val="left"/>
      <w:pPr>
        <w:tabs>
          <w:tab w:val="num" w:pos="2551"/>
        </w:tabs>
        <w:ind w:left="2551" w:hanging="340"/>
      </w:pPr>
      <w:rPr>
        <w:rFonts w:hint="default"/>
      </w:rPr>
    </w:lvl>
    <w:lvl w:ilvl="5">
      <w:start w:val="1"/>
      <w:numFmt w:val="upperRoman"/>
      <w:lvlText w:val="%1.%2.%3.%4.%5.%6."/>
      <w:lvlJc w:val="left"/>
      <w:pPr>
        <w:tabs>
          <w:tab w:val="num" w:pos="2891"/>
        </w:tabs>
        <w:ind w:left="2891" w:hanging="340"/>
      </w:pPr>
      <w:rPr>
        <w:rFonts w:hint="default"/>
      </w:rPr>
    </w:lvl>
    <w:lvl w:ilvl="6">
      <w:start w:val="1"/>
      <w:numFmt w:val="upperRoman"/>
      <w:lvlText w:val="%1.%2.%3.%4.%5.%6.%7."/>
      <w:lvlJc w:val="left"/>
      <w:pPr>
        <w:tabs>
          <w:tab w:val="num" w:pos="3231"/>
        </w:tabs>
        <w:ind w:left="3231" w:hanging="340"/>
      </w:pPr>
      <w:rPr>
        <w:rFonts w:hint="default"/>
      </w:rPr>
    </w:lvl>
    <w:lvl w:ilvl="7">
      <w:start w:val="1"/>
      <w:numFmt w:val="upperRoman"/>
      <w:lvlText w:val="%1.%2.%3.%4.%5.%6.%7.%8."/>
      <w:lvlJc w:val="left"/>
      <w:pPr>
        <w:tabs>
          <w:tab w:val="num" w:pos="3571"/>
        </w:tabs>
        <w:ind w:left="3571" w:hanging="340"/>
      </w:pPr>
      <w:rPr>
        <w:rFonts w:hint="default"/>
      </w:rPr>
    </w:lvl>
    <w:lvl w:ilvl="8">
      <w:start w:val="1"/>
      <w:numFmt w:val="upperRoman"/>
      <w:lvlText w:val="%1.%2.%3.%4.%5.%6.%7.%8.%9."/>
      <w:lvlJc w:val="left"/>
      <w:pPr>
        <w:tabs>
          <w:tab w:val="num" w:pos="3911"/>
        </w:tabs>
        <w:ind w:left="3911" w:hanging="340"/>
      </w:pPr>
      <w:rPr>
        <w:rFonts w:hint="default"/>
      </w:rPr>
    </w:lvl>
  </w:abstractNum>
  <w:abstractNum w:abstractNumId="17" w15:restartNumberingAfterBreak="0">
    <w:nsid w:val="68490AFA"/>
    <w:multiLevelType w:val="multilevel"/>
    <w:tmpl w:val="70AE4B0A"/>
    <w:lvl w:ilvl="0">
      <w:start w:val="1"/>
      <w:numFmt w:val="decimal"/>
      <w:pStyle w:val="DSNumberedList10"/>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18" w15:restartNumberingAfterBreak="0">
    <w:nsid w:val="70D272AE"/>
    <w:multiLevelType w:val="multilevel"/>
    <w:tmpl w:val="FC1A2546"/>
    <w:lvl w:ilvl="0">
      <w:start w:val="1"/>
      <w:numFmt w:val="decimal"/>
      <w:pStyle w:val="Overskrift1"/>
      <w:lvlText w:val="%1."/>
      <w:lvlJc w:val="left"/>
      <w:pPr>
        <w:tabs>
          <w:tab w:val="num" w:pos="851"/>
        </w:tabs>
        <w:ind w:left="851" w:hanging="851"/>
      </w:pPr>
      <w:rPr>
        <w:rFonts w:hint="default"/>
      </w:rPr>
    </w:lvl>
    <w:lvl w:ilvl="1">
      <w:start w:val="1"/>
      <w:numFmt w:val="decimal"/>
      <w:pStyle w:val="Overskrift2"/>
      <w:lvlText w:val="%1.%2"/>
      <w:lvlJc w:val="left"/>
      <w:pPr>
        <w:tabs>
          <w:tab w:val="num" w:pos="851"/>
        </w:tabs>
        <w:ind w:left="851" w:hanging="851"/>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851"/>
        </w:tabs>
        <w:ind w:left="851" w:hanging="851"/>
      </w:pPr>
      <w:rPr>
        <w:rFonts w:hint="default"/>
      </w:rPr>
    </w:lvl>
    <w:lvl w:ilvl="4">
      <w:start w:val="1"/>
      <w:numFmt w:val="decimal"/>
      <w:pStyle w:val="Overskrift5"/>
      <w:lvlText w:val="%1.%2.%3.%4.%5"/>
      <w:lvlJc w:val="left"/>
      <w:pPr>
        <w:tabs>
          <w:tab w:val="num" w:pos="851"/>
        </w:tabs>
        <w:ind w:left="851" w:hanging="851"/>
      </w:pPr>
      <w:rPr>
        <w:rFonts w:hint="default"/>
      </w:rPr>
    </w:lvl>
    <w:lvl w:ilvl="5">
      <w:start w:val="1"/>
      <w:numFmt w:val="decimal"/>
      <w:pStyle w:val="Overskrift6"/>
      <w:lvlText w:val="%1.%2.%3.%4.%5.%6"/>
      <w:lvlJc w:val="left"/>
      <w:pPr>
        <w:tabs>
          <w:tab w:val="num" w:pos="851"/>
        </w:tabs>
        <w:ind w:left="851" w:hanging="851"/>
      </w:pPr>
      <w:rPr>
        <w:rFonts w:hint="default"/>
      </w:rPr>
    </w:lvl>
    <w:lvl w:ilvl="6">
      <w:start w:val="1"/>
      <w:numFmt w:val="decimal"/>
      <w:pStyle w:val="Overskrift7"/>
      <w:lvlText w:val="%1.%2.%3.%4.%5.%6.%7"/>
      <w:lvlJc w:val="left"/>
      <w:pPr>
        <w:tabs>
          <w:tab w:val="num" w:pos="851"/>
        </w:tabs>
        <w:ind w:left="851" w:hanging="851"/>
      </w:pPr>
      <w:rPr>
        <w:rFonts w:hint="default"/>
      </w:rPr>
    </w:lvl>
    <w:lvl w:ilvl="7">
      <w:start w:val="1"/>
      <w:numFmt w:val="decimal"/>
      <w:pStyle w:val="Overskrift8"/>
      <w:lvlText w:val="%1.%2.%3.%4.%5.%6.%7.%8"/>
      <w:lvlJc w:val="left"/>
      <w:pPr>
        <w:tabs>
          <w:tab w:val="num" w:pos="851"/>
        </w:tabs>
        <w:ind w:left="851" w:hanging="851"/>
      </w:pPr>
      <w:rPr>
        <w:rFonts w:hint="default"/>
      </w:rPr>
    </w:lvl>
    <w:lvl w:ilvl="8">
      <w:start w:val="1"/>
      <w:numFmt w:val="decimal"/>
      <w:pStyle w:val="Overskrift9"/>
      <w:lvlText w:val="%1.%2.%3.%4.%5.%6.%7.%8.%9"/>
      <w:lvlJc w:val="left"/>
      <w:pPr>
        <w:tabs>
          <w:tab w:val="num" w:pos="851"/>
        </w:tabs>
        <w:ind w:left="851" w:hanging="851"/>
      </w:pPr>
      <w:rPr>
        <w:rFonts w:hint="default"/>
      </w:rPr>
    </w:lvl>
  </w:abstractNum>
  <w:abstractNum w:abstractNumId="19" w15:restartNumberingAfterBreak="0">
    <w:nsid w:val="730C5297"/>
    <w:multiLevelType w:val="multilevel"/>
    <w:tmpl w:val="8B2EEBE8"/>
    <w:lvl w:ilvl="0">
      <w:start w:val="1"/>
      <w:numFmt w:val="decimal"/>
      <w:pStyle w:val="DSBilag10"/>
      <w:lvlText w:val="Bilag %1"/>
      <w:lvlJc w:val="left"/>
      <w:pPr>
        <w:tabs>
          <w:tab w:val="num" w:pos="1985"/>
        </w:tabs>
        <w:ind w:left="1985" w:hanging="198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1">
      <w:start w:val="1"/>
      <w:numFmt w:val="upperLetter"/>
      <w:pStyle w:val="DSBilagA"/>
      <w:lvlText w:val="Bilag %2"/>
      <w:lvlJc w:val="left"/>
      <w:pPr>
        <w:tabs>
          <w:tab w:val="num" w:pos="1985"/>
        </w:tabs>
        <w:ind w:left="1985" w:hanging="1985"/>
      </w:pPr>
      <w:rPr>
        <w:rFonts w:hint="default"/>
      </w:rPr>
    </w:lvl>
    <w:lvl w:ilvl="2">
      <w:start w:val="1"/>
      <w:numFmt w:val="upperRoman"/>
      <w:pStyle w:val="DSBilagI"/>
      <w:lvlText w:val="Bilag %3"/>
      <w:lvlJc w:val="left"/>
      <w:pPr>
        <w:tabs>
          <w:tab w:val="num" w:pos="1985"/>
        </w:tabs>
        <w:ind w:left="1985" w:hanging="1985"/>
      </w:pPr>
      <w:rPr>
        <w:rFonts w:hint="default"/>
      </w:rPr>
    </w:lvl>
    <w:lvl w:ilvl="3">
      <w:start w:val="1"/>
      <w:numFmt w:val="decimal"/>
      <w:lvlText w:val="(%4)"/>
      <w:lvlJc w:val="left"/>
      <w:pPr>
        <w:tabs>
          <w:tab w:val="num" w:pos="1985"/>
        </w:tabs>
        <w:ind w:left="1985" w:hanging="1985"/>
      </w:pPr>
      <w:rPr>
        <w:rFonts w:hint="default"/>
      </w:rPr>
    </w:lvl>
    <w:lvl w:ilvl="4">
      <w:start w:val="1"/>
      <w:numFmt w:val="lowerLetter"/>
      <w:lvlText w:val="(%5)"/>
      <w:lvlJc w:val="left"/>
      <w:pPr>
        <w:tabs>
          <w:tab w:val="num" w:pos="1985"/>
        </w:tabs>
        <w:ind w:left="1985" w:hanging="1985"/>
      </w:pPr>
      <w:rPr>
        <w:rFonts w:hint="default"/>
      </w:rPr>
    </w:lvl>
    <w:lvl w:ilvl="5">
      <w:start w:val="1"/>
      <w:numFmt w:val="lowerRoman"/>
      <w:lvlText w:val="(%6)"/>
      <w:lvlJc w:val="left"/>
      <w:pPr>
        <w:tabs>
          <w:tab w:val="num" w:pos="1985"/>
        </w:tabs>
        <w:ind w:left="1985" w:hanging="1985"/>
      </w:pPr>
      <w:rPr>
        <w:rFonts w:hint="default"/>
      </w:rPr>
    </w:lvl>
    <w:lvl w:ilvl="6">
      <w:start w:val="1"/>
      <w:numFmt w:val="decimal"/>
      <w:lvlText w:val="%7."/>
      <w:lvlJc w:val="left"/>
      <w:pPr>
        <w:tabs>
          <w:tab w:val="num" w:pos="1985"/>
        </w:tabs>
        <w:ind w:left="1985" w:hanging="1985"/>
      </w:pPr>
      <w:rPr>
        <w:rFonts w:hint="default"/>
      </w:rPr>
    </w:lvl>
    <w:lvl w:ilvl="7">
      <w:start w:val="1"/>
      <w:numFmt w:val="lowerLetter"/>
      <w:lvlText w:val="%8."/>
      <w:lvlJc w:val="left"/>
      <w:pPr>
        <w:tabs>
          <w:tab w:val="num" w:pos="1985"/>
        </w:tabs>
        <w:ind w:left="1985" w:hanging="1985"/>
      </w:pPr>
      <w:rPr>
        <w:rFonts w:hint="default"/>
      </w:rPr>
    </w:lvl>
    <w:lvl w:ilvl="8">
      <w:start w:val="1"/>
      <w:numFmt w:val="lowerRoman"/>
      <w:lvlText w:val="%9."/>
      <w:lvlJc w:val="left"/>
      <w:pPr>
        <w:tabs>
          <w:tab w:val="num" w:pos="1985"/>
        </w:tabs>
        <w:ind w:left="1985" w:hanging="1985"/>
      </w:pPr>
      <w:rPr>
        <w:rFonts w:hint="default"/>
      </w:rPr>
    </w:lvl>
  </w:abstractNum>
  <w:num w:numId="1" w16cid:durableId="667562084">
    <w:abstractNumId w:val="0"/>
  </w:num>
  <w:num w:numId="2" w16cid:durableId="766004756">
    <w:abstractNumId w:val="8"/>
  </w:num>
  <w:num w:numId="3" w16cid:durableId="794518921">
    <w:abstractNumId w:val="10"/>
  </w:num>
  <w:num w:numId="4" w16cid:durableId="85538904">
    <w:abstractNumId w:val="18"/>
  </w:num>
  <w:num w:numId="5" w16cid:durableId="2047246146">
    <w:abstractNumId w:val="2"/>
  </w:num>
  <w:num w:numId="6" w16cid:durableId="1180857333">
    <w:abstractNumId w:val="6"/>
  </w:num>
  <w:num w:numId="7" w16cid:durableId="882404260">
    <w:abstractNumId w:val="16"/>
  </w:num>
  <w:num w:numId="8" w16cid:durableId="1271281051">
    <w:abstractNumId w:val="5"/>
  </w:num>
  <w:num w:numId="9" w16cid:durableId="283850921">
    <w:abstractNumId w:val="9"/>
  </w:num>
  <w:num w:numId="10" w16cid:durableId="1189562744">
    <w:abstractNumId w:val="13"/>
  </w:num>
  <w:num w:numId="11" w16cid:durableId="1154180101">
    <w:abstractNumId w:val="17"/>
  </w:num>
  <w:num w:numId="12" w16cid:durableId="2070959168">
    <w:abstractNumId w:val="15"/>
  </w:num>
  <w:num w:numId="13" w16cid:durableId="363867166">
    <w:abstractNumId w:val="1"/>
  </w:num>
  <w:num w:numId="14" w16cid:durableId="154272417">
    <w:abstractNumId w:val="4"/>
  </w:num>
  <w:num w:numId="15" w16cid:durableId="1041133758">
    <w:abstractNumId w:val="7"/>
  </w:num>
  <w:num w:numId="16" w16cid:durableId="1874615584">
    <w:abstractNumId w:val="11"/>
  </w:num>
  <w:num w:numId="17" w16cid:durableId="1363164088">
    <w:abstractNumId w:val="3"/>
  </w:num>
  <w:num w:numId="18" w16cid:durableId="816149591">
    <w:abstractNumId w:val="12"/>
  </w:num>
  <w:num w:numId="19" w16cid:durableId="1164781596">
    <w:abstractNumId w:val="19"/>
  </w:num>
  <w:num w:numId="20" w16cid:durableId="2113738037">
    <w:abstractNumId w:val="14"/>
  </w:num>
  <w:num w:numId="21" w16cid:durableId="1789474002">
    <w:abstractNumId w:val="12"/>
  </w:num>
  <w:num w:numId="22" w16cid:durableId="17774773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AFTERTASKPANE" w:val="7caf7eab-8c3a-4f03-b72d-7d185acf1b1b"/>
    <w:docVar w:name="VERSIONDETAIL" w:val="0"/>
  </w:docVars>
  <w:rsids>
    <w:rsidRoot w:val="001F750F"/>
    <w:rsid w:val="000072D6"/>
    <w:rsid w:val="00013AD0"/>
    <w:rsid w:val="00013DCD"/>
    <w:rsid w:val="00022CC9"/>
    <w:rsid w:val="000247EE"/>
    <w:rsid w:val="00031A41"/>
    <w:rsid w:val="00041368"/>
    <w:rsid w:val="00042583"/>
    <w:rsid w:val="00043F82"/>
    <w:rsid w:val="0004568F"/>
    <w:rsid w:val="000468D3"/>
    <w:rsid w:val="00047EFC"/>
    <w:rsid w:val="00054922"/>
    <w:rsid w:val="00082FED"/>
    <w:rsid w:val="00085238"/>
    <w:rsid w:val="000860AC"/>
    <w:rsid w:val="00092940"/>
    <w:rsid w:val="00092964"/>
    <w:rsid w:val="00093E57"/>
    <w:rsid w:val="000942CB"/>
    <w:rsid w:val="00096EF2"/>
    <w:rsid w:val="000B2A9C"/>
    <w:rsid w:val="000B49FB"/>
    <w:rsid w:val="00102603"/>
    <w:rsid w:val="00114D76"/>
    <w:rsid w:val="001253A7"/>
    <w:rsid w:val="00126FF3"/>
    <w:rsid w:val="00131627"/>
    <w:rsid w:val="0013224F"/>
    <w:rsid w:val="00136F76"/>
    <w:rsid w:val="001402FF"/>
    <w:rsid w:val="0014466C"/>
    <w:rsid w:val="001657BE"/>
    <w:rsid w:val="00173107"/>
    <w:rsid w:val="00173B8F"/>
    <w:rsid w:val="0017490E"/>
    <w:rsid w:val="00180B3A"/>
    <w:rsid w:val="001829C1"/>
    <w:rsid w:val="00186390"/>
    <w:rsid w:val="0019241A"/>
    <w:rsid w:val="00193B68"/>
    <w:rsid w:val="0019686F"/>
    <w:rsid w:val="001968DE"/>
    <w:rsid w:val="001A0EA5"/>
    <w:rsid w:val="001A1D61"/>
    <w:rsid w:val="001A284C"/>
    <w:rsid w:val="001C5B77"/>
    <w:rsid w:val="001D2E16"/>
    <w:rsid w:val="001D4F51"/>
    <w:rsid w:val="001D627E"/>
    <w:rsid w:val="001E473B"/>
    <w:rsid w:val="001E757C"/>
    <w:rsid w:val="001F14F0"/>
    <w:rsid w:val="001F3761"/>
    <w:rsid w:val="001F750F"/>
    <w:rsid w:val="00200B56"/>
    <w:rsid w:val="00206557"/>
    <w:rsid w:val="00207AC7"/>
    <w:rsid w:val="00207B4A"/>
    <w:rsid w:val="00216780"/>
    <w:rsid w:val="00224090"/>
    <w:rsid w:val="002331C2"/>
    <w:rsid w:val="00233F7C"/>
    <w:rsid w:val="00234577"/>
    <w:rsid w:val="002431A2"/>
    <w:rsid w:val="0025006F"/>
    <w:rsid w:val="00252E4F"/>
    <w:rsid w:val="00254553"/>
    <w:rsid w:val="00254D12"/>
    <w:rsid w:val="00264DF9"/>
    <w:rsid w:val="00267D8D"/>
    <w:rsid w:val="00272EC7"/>
    <w:rsid w:val="0027422C"/>
    <w:rsid w:val="002743AB"/>
    <w:rsid w:val="002801D5"/>
    <w:rsid w:val="002849D9"/>
    <w:rsid w:val="00285F74"/>
    <w:rsid w:val="00290E47"/>
    <w:rsid w:val="0029194A"/>
    <w:rsid w:val="0029323C"/>
    <w:rsid w:val="002947B5"/>
    <w:rsid w:val="0029726D"/>
    <w:rsid w:val="002A0B66"/>
    <w:rsid w:val="002A138C"/>
    <w:rsid w:val="002A1E9C"/>
    <w:rsid w:val="002A2AC2"/>
    <w:rsid w:val="002A5D7C"/>
    <w:rsid w:val="002A6A51"/>
    <w:rsid w:val="002B0E2F"/>
    <w:rsid w:val="002B20F7"/>
    <w:rsid w:val="002B394A"/>
    <w:rsid w:val="002B6BC7"/>
    <w:rsid w:val="002B70F7"/>
    <w:rsid w:val="002C2B77"/>
    <w:rsid w:val="002C7DB6"/>
    <w:rsid w:val="002D1FA0"/>
    <w:rsid w:val="002D2149"/>
    <w:rsid w:val="002D3F57"/>
    <w:rsid w:val="002D5B64"/>
    <w:rsid w:val="002E013C"/>
    <w:rsid w:val="002E141D"/>
    <w:rsid w:val="002E5875"/>
    <w:rsid w:val="002F3FFF"/>
    <w:rsid w:val="00312BDA"/>
    <w:rsid w:val="00314214"/>
    <w:rsid w:val="00321D0F"/>
    <w:rsid w:val="0032619C"/>
    <w:rsid w:val="003307E2"/>
    <w:rsid w:val="00332253"/>
    <w:rsid w:val="00341338"/>
    <w:rsid w:val="00343B5E"/>
    <w:rsid w:val="00345F1E"/>
    <w:rsid w:val="00347D74"/>
    <w:rsid w:val="00351731"/>
    <w:rsid w:val="00354266"/>
    <w:rsid w:val="00362E7D"/>
    <w:rsid w:val="00363D8F"/>
    <w:rsid w:val="0036699A"/>
    <w:rsid w:val="00375109"/>
    <w:rsid w:val="0038257C"/>
    <w:rsid w:val="003845A0"/>
    <w:rsid w:val="0038690F"/>
    <w:rsid w:val="00391AC8"/>
    <w:rsid w:val="00393852"/>
    <w:rsid w:val="00393B6B"/>
    <w:rsid w:val="003A1E25"/>
    <w:rsid w:val="003B6D8E"/>
    <w:rsid w:val="003B7F69"/>
    <w:rsid w:val="003C2895"/>
    <w:rsid w:val="003C35E5"/>
    <w:rsid w:val="003C47F9"/>
    <w:rsid w:val="003C6636"/>
    <w:rsid w:val="003D0EAB"/>
    <w:rsid w:val="003D3A14"/>
    <w:rsid w:val="003D7C64"/>
    <w:rsid w:val="003F6E9F"/>
    <w:rsid w:val="00400A3F"/>
    <w:rsid w:val="00407936"/>
    <w:rsid w:val="004147D1"/>
    <w:rsid w:val="0041517C"/>
    <w:rsid w:val="00423B71"/>
    <w:rsid w:val="00425821"/>
    <w:rsid w:val="0043105E"/>
    <w:rsid w:val="0043164C"/>
    <w:rsid w:val="004335F9"/>
    <w:rsid w:val="004379B1"/>
    <w:rsid w:val="00444C3A"/>
    <w:rsid w:val="004537EE"/>
    <w:rsid w:val="00453B1D"/>
    <w:rsid w:val="0046157B"/>
    <w:rsid w:val="00470069"/>
    <w:rsid w:val="00470ADB"/>
    <w:rsid w:val="00477016"/>
    <w:rsid w:val="0047747C"/>
    <w:rsid w:val="004814B8"/>
    <w:rsid w:val="00481B7C"/>
    <w:rsid w:val="00482EF9"/>
    <w:rsid w:val="00486070"/>
    <w:rsid w:val="00487994"/>
    <w:rsid w:val="004947C8"/>
    <w:rsid w:val="00496120"/>
    <w:rsid w:val="00497416"/>
    <w:rsid w:val="004974B3"/>
    <w:rsid w:val="004976B8"/>
    <w:rsid w:val="004C77AE"/>
    <w:rsid w:val="004D4F95"/>
    <w:rsid w:val="004D734E"/>
    <w:rsid w:val="004E41CD"/>
    <w:rsid w:val="004F2847"/>
    <w:rsid w:val="00503443"/>
    <w:rsid w:val="005163CF"/>
    <w:rsid w:val="005163D5"/>
    <w:rsid w:val="0051722A"/>
    <w:rsid w:val="00522F5C"/>
    <w:rsid w:val="00531B8D"/>
    <w:rsid w:val="0053446C"/>
    <w:rsid w:val="005347DD"/>
    <w:rsid w:val="00537084"/>
    <w:rsid w:val="005424E9"/>
    <w:rsid w:val="0054589C"/>
    <w:rsid w:val="0055717E"/>
    <w:rsid w:val="005576DD"/>
    <w:rsid w:val="00557BCF"/>
    <w:rsid w:val="0056208A"/>
    <w:rsid w:val="005677FE"/>
    <w:rsid w:val="00571EAD"/>
    <w:rsid w:val="005749CD"/>
    <w:rsid w:val="0058285E"/>
    <w:rsid w:val="00583141"/>
    <w:rsid w:val="00583506"/>
    <w:rsid w:val="0059083C"/>
    <w:rsid w:val="0059551E"/>
    <w:rsid w:val="005A1EAC"/>
    <w:rsid w:val="005A62EC"/>
    <w:rsid w:val="005A6597"/>
    <w:rsid w:val="005A6E67"/>
    <w:rsid w:val="005B2B1D"/>
    <w:rsid w:val="005B50F8"/>
    <w:rsid w:val="005C415C"/>
    <w:rsid w:val="005D05B1"/>
    <w:rsid w:val="005D1388"/>
    <w:rsid w:val="005D4282"/>
    <w:rsid w:val="005D7280"/>
    <w:rsid w:val="005D778B"/>
    <w:rsid w:val="005E343B"/>
    <w:rsid w:val="005E38E5"/>
    <w:rsid w:val="005E71CA"/>
    <w:rsid w:val="005F3BE4"/>
    <w:rsid w:val="005F5AC2"/>
    <w:rsid w:val="006030D4"/>
    <w:rsid w:val="00614939"/>
    <w:rsid w:val="00617DBC"/>
    <w:rsid w:val="00626FE6"/>
    <w:rsid w:val="006323C0"/>
    <w:rsid w:val="00633324"/>
    <w:rsid w:val="00634BA3"/>
    <w:rsid w:val="00640FF5"/>
    <w:rsid w:val="00652642"/>
    <w:rsid w:val="006664C9"/>
    <w:rsid w:val="006719A2"/>
    <w:rsid w:val="00675BD0"/>
    <w:rsid w:val="0069280C"/>
    <w:rsid w:val="006963C3"/>
    <w:rsid w:val="00697523"/>
    <w:rsid w:val="0069776C"/>
    <w:rsid w:val="006A2FCD"/>
    <w:rsid w:val="006A727C"/>
    <w:rsid w:val="006A7F09"/>
    <w:rsid w:val="006B5EF1"/>
    <w:rsid w:val="006C7EC2"/>
    <w:rsid w:val="006D4346"/>
    <w:rsid w:val="006D5620"/>
    <w:rsid w:val="006E2CDD"/>
    <w:rsid w:val="007001E5"/>
    <w:rsid w:val="00701775"/>
    <w:rsid w:val="00710126"/>
    <w:rsid w:val="007127C5"/>
    <w:rsid w:val="00713048"/>
    <w:rsid w:val="00713C5F"/>
    <w:rsid w:val="00715806"/>
    <w:rsid w:val="0071679B"/>
    <w:rsid w:val="00717A20"/>
    <w:rsid w:val="00724186"/>
    <w:rsid w:val="007357B6"/>
    <w:rsid w:val="00737EB7"/>
    <w:rsid w:val="007475E4"/>
    <w:rsid w:val="0075053C"/>
    <w:rsid w:val="007527E2"/>
    <w:rsid w:val="00754714"/>
    <w:rsid w:val="00757EF0"/>
    <w:rsid w:val="00762237"/>
    <w:rsid w:val="00763E37"/>
    <w:rsid w:val="0076469D"/>
    <w:rsid w:val="007942F1"/>
    <w:rsid w:val="00794AC4"/>
    <w:rsid w:val="00794D5A"/>
    <w:rsid w:val="00796892"/>
    <w:rsid w:val="00796B8C"/>
    <w:rsid w:val="007B28FA"/>
    <w:rsid w:val="007C0B50"/>
    <w:rsid w:val="007C5846"/>
    <w:rsid w:val="007C6AA8"/>
    <w:rsid w:val="007D1650"/>
    <w:rsid w:val="007E33A8"/>
    <w:rsid w:val="007E742F"/>
    <w:rsid w:val="007F459F"/>
    <w:rsid w:val="007F4CC5"/>
    <w:rsid w:val="00800A41"/>
    <w:rsid w:val="00800FCE"/>
    <w:rsid w:val="00802D0D"/>
    <w:rsid w:val="00804433"/>
    <w:rsid w:val="0080738D"/>
    <w:rsid w:val="00807A1A"/>
    <w:rsid w:val="0081307A"/>
    <w:rsid w:val="00821AA6"/>
    <w:rsid w:val="00822F3C"/>
    <w:rsid w:val="00822F3D"/>
    <w:rsid w:val="0083792D"/>
    <w:rsid w:val="00846D77"/>
    <w:rsid w:val="00847323"/>
    <w:rsid w:val="00852986"/>
    <w:rsid w:val="00852E0D"/>
    <w:rsid w:val="008551FB"/>
    <w:rsid w:val="0086296D"/>
    <w:rsid w:val="008636DA"/>
    <w:rsid w:val="00864527"/>
    <w:rsid w:val="00865F64"/>
    <w:rsid w:val="00867A89"/>
    <w:rsid w:val="00867B2B"/>
    <w:rsid w:val="0087447C"/>
    <w:rsid w:val="008805FE"/>
    <w:rsid w:val="00882B5D"/>
    <w:rsid w:val="0088437C"/>
    <w:rsid w:val="0088451F"/>
    <w:rsid w:val="008A6076"/>
    <w:rsid w:val="008B40F4"/>
    <w:rsid w:val="008C56C3"/>
    <w:rsid w:val="008D58E7"/>
    <w:rsid w:val="008E0663"/>
    <w:rsid w:val="008E167B"/>
    <w:rsid w:val="008E5098"/>
    <w:rsid w:val="008F365B"/>
    <w:rsid w:val="008F3BA2"/>
    <w:rsid w:val="009103B6"/>
    <w:rsid w:val="00912AC6"/>
    <w:rsid w:val="00915C0D"/>
    <w:rsid w:val="00917F46"/>
    <w:rsid w:val="009236C8"/>
    <w:rsid w:val="00925347"/>
    <w:rsid w:val="00925A79"/>
    <w:rsid w:val="00931826"/>
    <w:rsid w:val="00936943"/>
    <w:rsid w:val="00945CD6"/>
    <w:rsid w:val="00947477"/>
    <w:rsid w:val="0095497D"/>
    <w:rsid w:val="0095563F"/>
    <w:rsid w:val="009564E2"/>
    <w:rsid w:val="0096140A"/>
    <w:rsid w:val="00971611"/>
    <w:rsid w:val="009731DE"/>
    <w:rsid w:val="00975B7C"/>
    <w:rsid w:val="009816B8"/>
    <w:rsid w:val="00986B4B"/>
    <w:rsid w:val="00992B5E"/>
    <w:rsid w:val="00992B9C"/>
    <w:rsid w:val="009A0661"/>
    <w:rsid w:val="009B2268"/>
    <w:rsid w:val="009B27F2"/>
    <w:rsid w:val="009C6637"/>
    <w:rsid w:val="009C729B"/>
    <w:rsid w:val="009D5110"/>
    <w:rsid w:val="009D5600"/>
    <w:rsid w:val="009E53DC"/>
    <w:rsid w:val="009E6F49"/>
    <w:rsid w:val="009E70B3"/>
    <w:rsid w:val="009E74BD"/>
    <w:rsid w:val="009F2252"/>
    <w:rsid w:val="009F36A2"/>
    <w:rsid w:val="009F42A7"/>
    <w:rsid w:val="009F44B7"/>
    <w:rsid w:val="009F76E8"/>
    <w:rsid w:val="009F7FC5"/>
    <w:rsid w:val="00A03344"/>
    <w:rsid w:val="00A04E1A"/>
    <w:rsid w:val="00A12E83"/>
    <w:rsid w:val="00A13A1F"/>
    <w:rsid w:val="00A15A3A"/>
    <w:rsid w:val="00A508F8"/>
    <w:rsid w:val="00A511A7"/>
    <w:rsid w:val="00A605F8"/>
    <w:rsid w:val="00A63FA0"/>
    <w:rsid w:val="00A640D5"/>
    <w:rsid w:val="00A650B4"/>
    <w:rsid w:val="00A67AD2"/>
    <w:rsid w:val="00A71AF3"/>
    <w:rsid w:val="00A73FD4"/>
    <w:rsid w:val="00A81411"/>
    <w:rsid w:val="00A90F66"/>
    <w:rsid w:val="00A94ED1"/>
    <w:rsid w:val="00AA2E1B"/>
    <w:rsid w:val="00AA6BEE"/>
    <w:rsid w:val="00AB45FE"/>
    <w:rsid w:val="00AC495C"/>
    <w:rsid w:val="00AD3CFF"/>
    <w:rsid w:val="00AD6FEC"/>
    <w:rsid w:val="00AD779A"/>
    <w:rsid w:val="00AE0118"/>
    <w:rsid w:val="00AE089B"/>
    <w:rsid w:val="00AF1360"/>
    <w:rsid w:val="00AF1607"/>
    <w:rsid w:val="00B00F8C"/>
    <w:rsid w:val="00B045CB"/>
    <w:rsid w:val="00B1105F"/>
    <w:rsid w:val="00B14F1C"/>
    <w:rsid w:val="00B31368"/>
    <w:rsid w:val="00B37A23"/>
    <w:rsid w:val="00B40CA5"/>
    <w:rsid w:val="00B40D11"/>
    <w:rsid w:val="00B41BE7"/>
    <w:rsid w:val="00B426D0"/>
    <w:rsid w:val="00B46C79"/>
    <w:rsid w:val="00B4727E"/>
    <w:rsid w:val="00B519FE"/>
    <w:rsid w:val="00B55001"/>
    <w:rsid w:val="00B5516D"/>
    <w:rsid w:val="00B62BA7"/>
    <w:rsid w:val="00B702BB"/>
    <w:rsid w:val="00B7183A"/>
    <w:rsid w:val="00B729B0"/>
    <w:rsid w:val="00B72D1B"/>
    <w:rsid w:val="00B848BB"/>
    <w:rsid w:val="00B8646C"/>
    <w:rsid w:val="00B86AD7"/>
    <w:rsid w:val="00B95E3B"/>
    <w:rsid w:val="00BA050A"/>
    <w:rsid w:val="00BA6157"/>
    <w:rsid w:val="00BA7003"/>
    <w:rsid w:val="00BB1CB5"/>
    <w:rsid w:val="00BB2DCF"/>
    <w:rsid w:val="00BB6B7F"/>
    <w:rsid w:val="00BC5D9F"/>
    <w:rsid w:val="00BC72D9"/>
    <w:rsid w:val="00BC7FD7"/>
    <w:rsid w:val="00BE3BA3"/>
    <w:rsid w:val="00BE6E1D"/>
    <w:rsid w:val="00BF3786"/>
    <w:rsid w:val="00BF47A9"/>
    <w:rsid w:val="00BF6823"/>
    <w:rsid w:val="00BF6A16"/>
    <w:rsid w:val="00BF761D"/>
    <w:rsid w:val="00BF7646"/>
    <w:rsid w:val="00C00FF5"/>
    <w:rsid w:val="00C04A7B"/>
    <w:rsid w:val="00C05207"/>
    <w:rsid w:val="00C12C6D"/>
    <w:rsid w:val="00C13C1C"/>
    <w:rsid w:val="00C25C8A"/>
    <w:rsid w:val="00C26854"/>
    <w:rsid w:val="00C31C09"/>
    <w:rsid w:val="00C333F7"/>
    <w:rsid w:val="00C4201B"/>
    <w:rsid w:val="00C46A90"/>
    <w:rsid w:val="00C478F2"/>
    <w:rsid w:val="00C47E09"/>
    <w:rsid w:val="00C506F6"/>
    <w:rsid w:val="00C560A1"/>
    <w:rsid w:val="00C75780"/>
    <w:rsid w:val="00C80C53"/>
    <w:rsid w:val="00C82A75"/>
    <w:rsid w:val="00C85C0F"/>
    <w:rsid w:val="00C91147"/>
    <w:rsid w:val="00CA1B36"/>
    <w:rsid w:val="00CA320B"/>
    <w:rsid w:val="00CA763D"/>
    <w:rsid w:val="00CB19DB"/>
    <w:rsid w:val="00CB1F97"/>
    <w:rsid w:val="00CB411C"/>
    <w:rsid w:val="00CC553C"/>
    <w:rsid w:val="00CC6AA3"/>
    <w:rsid w:val="00CE1D95"/>
    <w:rsid w:val="00CE609C"/>
    <w:rsid w:val="00CF5C00"/>
    <w:rsid w:val="00CF75B1"/>
    <w:rsid w:val="00CF7799"/>
    <w:rsid w:val="00D032D1"/>
    <w:rsid w:val="00D05424"/>
    <w:rsid w:val="00D07C9E"/>
    <w:rsid w:val="00D140D7"/>
    <w:rsid w:val="00D20602"/>
    <w:rsid w:val="00D20E9C"/>
    <w:rsid w:val="00D337CB"/>
    <w:rsid w:val="00D34837"/>
    <w:rsid w:val="00D40345"/>
    <w:rsid w:val="00D45DB4"/>
    <w:rsid w:val="00D47904"/>
    <w:rsid w:val="00D53C97"/>
    <w:rsid w:val="00D57AF5"/>
    <w:rsid w:val="00D6252C"/>
    <w:rsid w:val="00D663B3"/>
    <w:rsid w:val="00D6747B"/>
    <w:rsid w:val="00D7134C"/>
    <w:rsid w:val="00D74059"/>
    <w:rsid w:val="00D751A1"/>
    <w:rsid w:val="00D80761"/>
    <w:rsid w:val="00D84155"/>
    <w:rsid w:val="00D95266"/>
    <w:rsid w:val="00D95F41"/>
    <w:rsid w:val="00DA757F"/>
    <w:rsid w:val="00DA763F"/>
    <w:rsid w:val="00DB2053"/>
    <w:rsid w:val="00DC0C29"/>
    <w:rsid w:val="00DC6B21"/>
    <w:rsid w:val="00DD6711"/>
    <w:rsid w:val="00DE4C42"/>
    <w:rsid w:val="00DE7034"/>
    <w:rsid w:val="00DF0B68"/>
    <w:rsid w:val="00E02D97"/>
    <w:rsid w:val="00E144A0"/>
    <w:rsid w:val="00E21C7F"/>
    <w:rsid w:val="00E22762"/>
    <w:rsid w:val="00E234B3"/>
    <w:rsid w:val="00E2441E"/>
    <w:rsid w:val="00E24BE2"/>
    <w:rsid w:val="00E31869"/>
    <w:rsid w:val="00E32600"/>
    <w:rsid w:val="00E34BA5"/>
    <w:rsid w:val="00E37104"/>
    <w:rsid w:val="00E4392E"/>
    <w:rsid w:val="00E46019"/>
    <w:rsid w:val="00E53107"/>
    <w:rsid w:val="00E55B0B"/>
    <w:rsid w:val="00E60644"/>
    <w:rsid w:val="00E63F8A"/>
    <w:rsid w:val="00E871A6"/>
    <w:rsid w:val="00E9198F"/>
    <w:rsid w:val="00E93C3E"/>
    <w:rsid w:val="00EA2670"/>
    <w:rsid w:val="00EA7FA8"/>
    <w:rsid w:val="00EB77E5"/>
    <w:rsid w:val="00EB7A23"/>
    <w:rsid w:val="00EC010B"/>
    <w:rsid w:val="00EC07C4"/>
    <w:rsid w:val="00ED0A54"/>
    <w:rsid w:val="00ED0ACD"/>
    <w:rsid w:val="00ED0DF0"/>
    <w:rsid w:val="00ED1898"/>
    <w:rsid w:val="00ED1C63"/>
    <w:rsid w:val="00ED4DD5"/>
    <w:rsid w:val="00ED78BA"/>
    <w:rsid w:val="00EE050D"/>
    <w:rsid w:val="00EE4C51"/>
    <w:rsid w:val="00EE7BED"/>
    <w:rsid w:val="00EF5CF7"/>
    <w:rsid w:val="00F007FC"/>
    <w:rsid w:val="00F0293B"/>
    <w:rsid w:val="00F03E7E"/>
    <w:rsid w:val="00F05750"/>
    <w:rsid w:val="00F13399"/>
    <w:rsid w:val="00F15AFC"/>
    <w:rsid w:val="00F16FAE"/>
    <w:rsid w:val="00F17AC4"/>
    <w:rsid w:val="00F556DD"/>
    <w:rsid w:val="00F55822"/>
    <w:rsid w:val="00F644FF"/>
    <w:rsid w:val="00F651F6"/>
    <w:rsid w:val="00F67D94"/>
    <w:rsid w:val="00F72C04"/>
    <w:rsid w:val="00F84994"/>
    <w:rsid w:val="00F906C1"/>
    <w:rsid w:val="00FA0794"/>
    <w:rsid w:val="00FA1686"/>
    <w:rsid w:val="00FA3414"/>
    <w:rsid w:val="00FB0068"/>
    <w:rsid w:val="00FB33F8"/>
    <w:rsid w:val="00FB450B"/>
    <w:rsid w:val="00FB578F"/>
    <w:rsid w:val="00FC55AC"/>
    <w:rsid w:val="00FC5C1D"/>
    <w:rsid w:val="00FD200A"/>
    <w:rsid w:val="00FF119B"/>
    <w:rsid w:val="00FF24F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D2188"/>
  <w15:docId w15:val="{8D144622-1195-4CDB-B5CC-6AE9F1AAC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D"/>
    <w:pPr>
      <w:spacing w:after="0" w:line="260" w:lineRule="atLeast"/>
    </w:pPr>
    <w:rPr>
      <w:rFonts w:ascii="Arial" w:hAnsi="Arial"/>
      <w:sz w:val="18"/>
      <w:szCs w:val="18"/>
    </w:rPr>
  </w:style>
  <w:style w:type="paragraph" w:styleId="Overskrift1">
    <w:name w:val="heading 1"/>
    <w:basedOn w:val="Normal"/>
    <w:next w:val="Normalindrykning"/>
    <w:link w:val="Overskrift1Tegn"/>
    <w:uiPriority w:val="9"/>
    <w:qFormat/>
    <w:rsid w:val="00781DB0"/>
    <w:pPr>
      <w:keepNext/>
      <w:numPr>
        <w:numId w:val="4"/>
      </w:numPr>
      <w:spacing w:before="260" w:after="130"/>
      <w:outlineLvl w:val="0"/>
    </w:pPr>
    <w:rPr>
      <w:rFonts w:asciiTheme="majorHAnsi" w:eastAsiaTheme="majorEastAsia" w:hAnsiTheme="majorHAnsi" w:cstheme="majorBidi"/>
      <w:b/>
      <w:caps/>
      <w:spacing w:val="5"/>
      <w:szCs w:val="32"/>
    </w:rPr>
  </w:style>
  <w:style w:type="paragraph" w:styleId="Overskrift2">
    <w:name w:val="heading 2"/>
    <w:basedOn w:val="Normal"/>
    <w:next w:val="Normalindrykning"/>
    <w:link w:val="Overskrift2Tegn"/>
    <w:uiPriority w:val="9"/>
    <w:qFormat/>
    <w:rsid w:val="00781DB0"/>
    <w:pPr>
      <w:keepNext/>
      <w:numPr>
        <w:ilvl w:val="1"/>
        <w:numId w:val="4"/>
      </w:numPr>
      <w:spacing w:before="260" w:after="130"/>
      <w:outlineLvl w:val="1"/>
    </w:pPr>
    <w:rPr>
      <w:rFonts w:asciiTheme="majorHAnsi" w:eastAsiaTheme="majorEastAsia" w:hAnsiTheme="majorHAnsi" w:cstheme="majorBidi"/>
      <w:b/>
      <w:color w:val="000000" w:themeColor="text1"/>
      <w:szCs w:val="26"/>
    </w:rPr>
  </w:style>
  <w:style w:type="paragraph" w:styleId="Overskrift3">
    <w:name w:val="heading 3"/>
    <w:basedOn w:val="Normal"/>
    <w:next w:val="Normalindrykning"/>
    <w:link w:val="Overskrift3Tegn"/>
    <w:uiPriority w:val="9"/>
    <w:qFormat/>
    <w:rsid w:val="00781DB0"/>
    <w:pPr>
      <w:numPr>
        <w:ilvl w:val="2"/>
        <w:numId w:val="4"/>
      </w:numPr>
      <w:spacing w:before="260" w:after="130"/>
      <w:outlineLvl w:val="2"/>
    </w:pPr>
    <w:rPr>
      <w:rFonts w:asciiTheme="majorHAnsi" w:eastAsiaTheme="majorEastAsia" w:hAnsiTheme="majorHAnsi" w:cstheme="majorBidi"/>
      <w:b/>
      <w:szCs w:val="24"/>
    </w:rPr>
  </w:style>
  <w:style w:type="paragraph" w:styleId="Overskrift4">
    <w:name w:val="heading 4"/>
    <w:basedOn w:val="Normal"/>
    <w:next w:val="Normalindrykning"/>
    <w:link w:val="Overskrift4Tegn"/>
    <w:uiPriority w:val="9"/>
    <w:qFormat/>
    <w:rsid w:val="00781DB0"/>
    <w:pPr>
      <w:numPr>
        <w:ilvl w:val="3"/>
        <w:numId w:val="4"/>
      </w:numPr>
      <w:spacing w:before="260" w:after="130"/>
      <w:outlineLvl w:val="3"/>
    </w:pPr>
    <w:rPr>
      <w:rFonts w:asciiTheme="majorHAnsi" w:eastAsiaTheme="majorEastAsia" w:hAnsiTheme="majorHAnsi" w:cstheme="majorBidi"/>
      <w:b/>
      <w:iCs/>
    </w:rPr>
  </w:style>
  <w:style w:type="paragraph" w:styleId="Overskrift5">
    <w:name w:val="heading 5"/>
    <w:aliases w:val="Level 3 - i,Heading 5(unused),Level 3 - (i),Third Level Heading,h5,Response Type,Response Type1,Response Type2,Response Type3,Response Type4,Response Type5,Response Type6,Response Type7,Appendix A to X,Heading 5   Appendix A to X,H5"/>
    <w:basedOn w:val="Normal"/>
    <w:next w:val="Normalindrykning"/>
    <w:link w:val="Overskrift5Tegn"/>
    <w:uiPriority w:val="9"/>
    <w:qFormat/>
    <w:rsid w:val="00781DB0"/>
    <w:pPr>
      <w:numPr>
        <w:ilvl w:val="4"/>
        <w:numId w:val="4"/>
      </w:numPr>
      <w:spacing w:before="260" w:after="130"/>
      <w:outlineLvl w:val="4"/>
    </w:pPr>
    <w:rPr>
      <w:rFonts w:asciiTheme="majorHAnsi" w:eastAsiaTheme="majorEastAsia" w:hAnsiTheme="majorHAnsi" w:cstheme="majorBidi"/>
      <w:b/>
    </w:rPr>
  </w:style>
  <w:style w:type="paragraph" w:styleId="Overskrift6">
    <w:name w:val="heading 6"/>
    <w:aliases w:val="- Accura 1,Legal Level 1.,Legal Level 1. + Sort,Linjeafstand:  Mindst 12 pkt. + Sort,Linj...,Heading 6(unused),L1 PIP,Heading 6  Appendix Y &amp; Z,Lev 6,H6 DO NOT USE,Bullet list,PA Appendix,H6,H61,PR14,6,h6,level6,level 6,ITT t6"/>
    <w:basedOn w:val="Normal"/>
    <w:next w:val="Normal"/>
    <w:link w:val="Overskrift6Tegn"/>
    <w:uiPriority w:val="9"/>
    <w:qFormat/>
    <w:rsid w:val="00EB546C"/>
    <w:pPr>
      <w:keepNext/>
      <w:keepLines/>
      <w:numPr>
        <w:ilvl w:val="5"/>
        <w:numId w:val="4"/>
      </w:numPr>
      <w:spacing w:before="260" w:after="130"/>
      <w:outlineLvl w:val="5"/>
    </w:pPr>
    <w:rPr>
      <w:rFonts w:asciiTheme="majorHAnsi" w:eastAsiaTheme="majorEastAsia" w:hAnsiTheme="majorHAnsi" w:cstheme="majorBidi"/>
      <w:b/>
    </w:rPr>
  </w:style>
  <w:style w:type="paragraph" w:styleId="Overskrift7">
    <w:name w:val="heading 7"/>
    <w:basedOn w:val="Normal"/>
    <w:next w:val="Normal"/>
    <w:link w:val="Overskrift7Tegn"/>
    <w:uiPriority w:val="9"/>
    <w:qFormat/>
    <w:rsid w:val="007875B4"/>
    <w:pPr>
      <w:keepNext/>
      <w:keepLines/>
      <w:numPr>
        <w:ilvl w:val="6"/>
        <w:numId w:val="4"/>
      </w:numPr>
      <w:spacing w:before="260" w:after="130"/>
      <w:outlineLvl w:val="6"/>
    </w:pPr>
    <w:rPr>
      <w:rFonts w:asciiTheme="majorHAnsi" w:eastAsiaTheme="majorEastAsia" w:hAnsiTheme="majorHAnsi" w:cstheme="majorBidi"/>
      <w:b/>
      <w:iCs/>
    </w:rPr>
  </w:style>
  <w:style w:type="paragraph" w:styleId="Overskrift8">
    <w:name w:val="heading 8"/>
    <w:aliases w:val="- Accura 1.1.1,Legal Level 1.1.1.,Lev 8,h8 DO NOT USE,PA Appendix Minor,H8,ITT t8,level2(a),E2 Marginal"/>
    <w:basedOn w:val="Normal"/>
    <w:next w:val="Normal"/>
    <w:link w:val="Overskrift8Tegn"/>
    <w:uiPriority w:val="9"/>
    <w:qFormat/>
    <w:rsid w:val="007875B4"/>
    <w:pPr>
      <w:keepNext/>
      <w:keepLines/>
      <w:numPr>
        <w:ilvl w:val="7"/>
        <w:numId w:val="4"/>
      </w:numPr>
      <w:spacing w:before="260" w:after="130"/>
      <w:outlineLvl w:val="7"/>
    </w:pPr>
    <w:rPr>
      <w:rFonts w:asciiTheme="majorHAnsi" w:eastAsiaTheme="majorEastAsia" w:hAnsiTheme="majorHAnsi" w:cstheme="majorBidi"/>
      <w:b/>
      <w:szCs w:val="21"/>
    </w:rPr>
  </w:style>
  <w:style w:type="paragraph" w:styleId="Overskrift9">
    <w:name w:val="heading 9"/>
    <w:aliases w:val="Legal Level 1.1.1.1.,Heading 9 (defunct),Lev 9,h9 DO NOT USE,App Heading,Titre 10,App1,H9,ITT t9,level3(i),E3 Marginal"/>
    <w:basedOn w:val="Normal"/>
    <w:next w:val="Normal"/>
    <w:link w:val="Overskrift9Tegn"/>
    <w:uiPriority w:val="9"/>
    <w:qFormat/>
    <w:rsid w:val="007875B4"/>
    <w:pPr>
      <w:keepNext/>
      <w:keepLines/>
      <w:numPr>
        <w:ilvl w:val="8"/>
        <w:numId w:val="4"/>
      </w:numPr>
      <w:spacing w:before="260" w:after="130"/>
      <w:outlineLvl w:val="8"/>
    </w:pPr>
    <w:rPr>
      <w:rFonts w:asciiTheme="majorHAnsi" w:eastAsiaTheme="majorEastAsia" w:hAnsiTheme="majorHAnsi" w:cstheme="majorBidi"/>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781DB0"/>
    <w:rPr>
      <w:rFonts w:asciiTheme="majorHAnsi" w:eastAsiaTheme="majorEastAsia" w:hAnsiTheme="majorHAnsi" w:cstheme="majorBidi"/>
      <w:b/>
      <w:caps/>
      <w:spacing w:val="5"/>
      <w:sz w:val="18"/>
      <w:szCs w:val="32"/>
    </w:rPr>
  </w:style>
  <w:style w:type="paragraph" w:styleId="Ingenafstand">
    <w:name w:val="No Spacing"/>
    <w:uiPriority w:val="1"/>
    <w:qFormat/>
    <w:rsid w:val="0000009B"/>
    <w:pPr>
      <w:spacing w:after="0" w:line="240" w:lineRule="auto"/>
    </w:pPr>
    <w:rPr>
      <w:sz w:val="18"/>
    </w:rPr>
  </w:style>
  <w:style w:type="character" w:customStyle="1" w:styleId="Overskrift2Tegn">
    <w:name w:val="Overskrift 2 Tegn"/>
    <w:basedOn w:val="Standardskrifttypeiafsnit"/>
    <w:link w:val="Overskrift2"/>
    <w:uiPriority w:val="1"/>
    <w:rsid w:val="00781DB0"/>
    <w:rPr>
      <w:rFonts w:asciiTheme="majorHAnsi" w:eastAsiaTheme="majorEastAsia" w:hAnsiTheme="majorHAnsi" w:cstheme="majorBidi"/>
      <w:b/>
      <w:color w:val="000000" w:themeColor="text1"/>
      <w:sz w:val="18"/>
      <w:szCs w:val="26"/>
    </w:rPr>
  </w:style>
  <w:style w:type="character" w:customStyle="1" w:styleId="Overskrift3Tegn">
    <w:name w:val="Overskrift 3 Tegn"/>
    <w:basedOn w:val="Standardskrifttypeiafsnit"/>
    <w:link w:val="Overskrift3"/>
    <w:uiPriority w:val="1"/>
    <w:rsid w:val="00781DB0"/>
    <w:rPr>
      <w:rFonts w:asciiTheme="majorHAnsi" w:eastAsiaTheme="majorEastAsia" w:hAnsiTheme="majorHAnsi" w:cstheme="majorBidi"/>
      <w:b/>
      <w:sz w:val="18"/>
      <w:szCs w:val="24"/>
    </w:rPr>
  </w:style>
  <w:style w:type="character" w:customStyle="1" w:styleId="Overskrift4Tegn">
    <w:name w:val="Overskrift 4 Tegn"/>
    <w:basedOn w:val="Standardskrifttypeiafsnit"/>
    <w:link w:val="Overskrift4"/>
    <w:uiPriority w:val="1"/>
    <w:rsid w:val="00781DB0"/>
    <w:rPr>
      <w:rFonts w:asciiTheme="majorHAnsi" w:eastAsiaTheme="majorEastAsia" w:hAnsiTheme="majorHAnsi" w:cstheme="majorBidi"/>
      <w:b/>
      <w:iCs/>
      <w:sz w:val="18"/>
      <w:szCs w:val="18"/>
    </w:rPr>
  </w:style>
  <w:style w:type="character" w:customStyle="1" w:styleId="Overskrift5Tegn">
    <w:name w:val="Overskrift 5 Tegn"/>
    <w:aliases w:val="Level 3 - i Tegn,Heading 5(unused) Tegn,Level 3 - (i) Tegn,Third Level Heading Tegn,h5 Tegn,Response Type Tegn,Response Type1 Tegn,Response Type2 Tegn,Response Type3 Tegn,Response Type4 Tegn,Response Type5 Tegn,Response Type6 Tegn"/>
    <w:basedOn w:val="Standardskrifttypeiafsnit"/>
    <w:link w:val="Overskrift5"/>
    <w:uiPriority w:val="1"/>
    <w:rsid w:val="00781DB0"/>
    <w:rPr>
      <w:rFonts w:asciiTheme="majorHAnsi" w:eastAsiaTheme="majorEastAsia" w:hAnsiTheme="majorHAnsi" w:cstheme="majorBidi"/>
      <w:b/>
      <w:sz w:val="18"/>
      <w:szCs w:val="18"/>
    </w:rPr>
  </w:style>
  <w:style w:type="character" w:customStyle="1" w:styleId="Overskrift6Tegn">
    <w:name w:val="Overskrift 6 Tegn"/>
    <w:aliases w:val="- Accura 1 Tegn,Legal Level 1. Tegn,Legal Level 1. + Sort Tegn,Linjeafstand:  Mindst 12 pkt. + Sort Tegn,Linj... Tegn,Heading 6(unused) Tegn,L1 PIP Tegn,Heading 6  Appendix Y &amp; Z Tegn,Lev 6 Tegn,H6 DO NOT USE Tegn,Bullet list Tegn"/>
    <w:basedOn w:val="Standardskrifttypeiafsnit"/>
    <w:link w:val="Overskrift6"/>
    <w:uiPriority w:val="1"/>
    <w:rsid w:val="00EB546C"/>
    <w:rPr>
      <w:rFonts w:asciiTheme="majorHAnsi" w:eastAsiaTheme="majorEastAsia" w:hAnsiTheme="majorHAnsi" w:cstheme="majorBidi"/>
      <w:b/>
      <w:sz w:val="18"/>
      <w:szCs w:val="18"/>
    </w:rPr>
  </w:style>
  <w:style w:type="character" w:customStyle="1" w:styleId="Overskrift7Tegn">
    <w:name w:val="Overskrift 7 Tegn"/>
    <w:basedOn w:val="Standardskrifttypeiafsnit"/>
    <w:link w:val="Overskrift7"/>
    <w:uiPriority w:val="1"/>
    <w:rsid w:val="007875B4"/>
    <w:rPr>
      <w:rFonts w:asciiTheme="majorHAnsi" w:eastAsiaTheme="majorEastAsia" w:hAnsiTheme="majorHAnsi" w:cstheme="majorBidi"/>
      <w:b/>
      <w:iCs/>
      <w:sz w:val="18"/>
      <w:szCs w:val="18"/>
    </w:rPr>
  </w:style>
  <w:style w:type="character" w:customStyle="1" w:styleId="Overskrift8Tegn">
    <w:name w:val="Overskrift 8 Tegn"/>
    <w:aliases w:val="- Accura 1.1.1 Tegn,Legal Level 1.1.1. Tegn,Lev 8 Tegn,h8 DO NOT USE Tegn,PA Appendix Minor Tegn,H8 Tegn,ITT t8 Tegn,level2(a) Tegn,E2 Marginal Tegn"/>
    <w:basedOn w:val="Standardskrifttypeiafsnit"/>
    <w:link w:val="Overskrift8"/>
    <w:uiPriority w:val="1"/>
    <w:rsid w:val="007875B4"/>
    <w:rPr>
      <w:rFonts w:asciiTheme="majorHAnsi" w:eastAsiaTheme="majorEastAsia" w:hAnsiTheme="majorHAnsi" w:cstheme="majorBidi"/>
      <w:b/>
      <w:sz w:val="18"/>
      <w:szCs w:val="21"/>
    </w:rPr>
  </w:style>
  <w:style w:type="character" w:customStyle="1" w:styleId="Overskrift9Tegn">
    <w:name w:val="Overskrift 9 Tegn"/>
    <w:aliases w:val="Legal Level 1.1.1.1. Tegn,Heading 9 (defunct) Tegn,Lev 9 Tegn,h9 DO NOT USE Tegn,App Heading Tegn,Titre 10 Tegn,App1 Tegn,H9 Tegn,ITT t9 Tegn,level3(i) Tegn,E3 Marginal Tegn"/>
    <w:basedOn w:val="Standardskrifttypeiafsnit"/>
    <w:link w:val="Overskrift9"/>
    <w:uiPriority w:val="1"/>
    <w:rsid w:val="007875B4"/>
    <w:rPr>
      <w:rFonts w:asciiTheme="majorHAnsi" w:eastAsiaTheme="majorEastAsia" w:hAnsiTheme="majorHAnsi" w:cstheme="majorBidi"/>
      <w:b/>
      <w:iCs/>
      <w:sz w:val="18"/>
      <w:szCs w:val="21"/>
    </w:rPr>
  </w:style>
  <w:style w:type="paragraph" w:styleId="Indholdsfortegnelse1">
    <w:name w:val="toc 1"/>
    <w:basedOn w:val="Normal"/>
    <w:next w:val="Normal"/>
    <w:autoRedefine/>
    <w:uiPriority w:val="39"/>
    <w:rsid w:val="00EC6AFC"/>
    <w:pPr>
      <w:tabs>
        <w:tab w:val="left" w:pos="1134"/>
        <w:tab w:val="right" w:pos="9894"/>
      </w:tabs>
      <w:spacing w:before="260"/>
      <w:ind w:left="1134" w:right="567" w:hanging="1134"/>
    </w:pPr>
    <w:rPr>
      <w:b/>
      <w:caps/>
      <w:noProof/>
    </w:rPr>
  </w:style>
  <w:style w:type="paragraph" w:styleId="Indholdsfortegnelse2">
    <w:name w:val="toc 2"/>
    <w:basedOn w:val="Normal"/>
    <w:next w:val="Normal"/>
    <w:autoRedefine/>
    <w:uiPriority w:val="39"/>
    <w:rsid w:val="00FA1ED1"/>
    <w:pPr>
      <w:tabs>
        <w:tab w:val="left" w:pos="1134"/>
        <w:tab w:val="right" w:pos="9894"/>
      </w:tabs>
      <w:ind w:left="1134" w:right="567" w:hanging="1134"/>
    </w:pPr>
    <w:rPr>
      <w:noProof/>
    </w:rPr>
  </w:style>
  <w:style w:type="paragraph" w:styleId="Indholdsfortegnelse3">
    <w:name w:val="toc 3"/>
    <w:basedOn w:val="Normal"/>
    <w:next w:val="Normal"/>
    <w:autoRedefine/>
    <w:uiPriority w:val="39"/>
    <w:rsid w:val="003F5669"/>
    <w:pPr>
      <w:tabs>
        <w:tab w:val="left" w:pos="1134"/>
        <w:tab w:val="right" w:pos="9894"/>
      </w:tabs>
      <w:ind w:left="1134" w:right="567" w:hanging="1134"/>
    </w:pPr>
    <w:rPr>
      <w:noProof/>
    </w:rPr>
  </w:style>
  <w:style w:type="paragraph" w:styleId="Opstilling-punkttegn">
    <w:name w:val="List Bullet"/>
    <w:basedOn w:val="Normal"/>
    <w:uiPriority w:val="10"/>
    <w:rsid w:val="00EC6AFC"/>
    <w:pPr>
      <w:numPr>
        <w:numId w:val="17"/>
      </w:numPr>
      <w:spacing w:after="80"/>
    </w:pPr>
  </w:style>
  <w:style w:type="paragraph" w:styleId="Titel">
    <w:name w:val="Title"/>
    <w:basedOn w:val="Normal"/>
    <w:next w:val="Normal"/>
    <w:link w:val="TitelTegn"/>
    <w:uiPriority w:val="10"/>
    <w:qFormat/>
    <w:rsid w:val="002016A1"/>
    <w:pPr>
      <w:spacing w:after="300" w:line="880" w:lineRule="exact"/>
      <w:contextualSpacing/>
    </w:pPr>
    <w:rPr>
      <w:rFonts w:ascii="Times New Roman" w:eastAsiaTheme="majorEastAsia" w:hAnsi="Times New Roman" w:cstheme="majorBidi"/>
      <w:caps/>
      <w:color w:val="1E5569" w:themeColor="accent1"/>
      <w:spacing w:val="5"/>
      <w:sz w:val="84"/>
      <w:szCs w:val="56"/>
    </w:rPr>
  </w:style>
  <w:style w:type="character" w:customStyle="1" w:styleId="TitelTegn">
    <w:name w:val="Titel Tegn"/>
    <w:basedOn w:val="Standardskrifttypeiafsnit"/>
    <w:link w:val="Titel"/>
    <w:uiPriority w:val="10"/>
    <w:rsid w:val="002016A1"/>
    <w:rPr>
      <w:rFonts w:ascii="Times New Roman" w:eastAsiaTheme="majorEastAsia" w:hAnsi="Times New Roman" w:cstheme="majorBidi"/>
      <w:caps/>
      <w:color w:val="1E5569" w:themeColor="accent1"/>
      <w:spacing w:val="5"/>
      <w:sz w:val="84"/>
      <w:szCs w:val="56"/>
      <w:lang w:val="da-DK"/>
    </w:rPr>
  </w:style>
  <w:style w:type="paragraph" w:styleId="Undertitel">
    <w:name w:val="Subtitle"/>
    <w:basedOn w:val="Normal"/>
    <w:next w:val="Normal"/>
    <w:link w:val="UndertitelTegn"/>
    <w:uiPriority w:val="11"/>
    <w:qFormat/>
    <w:rsid w:val="005D1161"/>
    <w:pPr>
      <w:numPr>
        <w:ilvl w:val="1"/>
      </w:numPr>
      <w:spacing w:before="40" w:line="0" w:lineRule="atLeast"/>
    </w:pPr>
    <w:rPr>
      <w:rFonts w:ascii="Times New Roman" w:eastAsiaTheme="minorEastAsia" w:hAnsi="Times New Roman"/>
      <w:caps/>
      <w:color w:val="F07F13" w:themeColor="accent3"/>
      <w:sz w:val="40"/>
    </w:rPr>
  </w:style>
  <w:style w:type="character" w:customStyle="1" w:styleId="UndertitelTegn">
    <w:name w:val="Undertitel Tegn"/>
    <w:basedOn w:val="Standardskrifttypeiafsnit"/>
    <w:link w:val="Undertitel"/>
    <w:uiPriority w:val="11"/>
    <w:rsid w:val="005D1161"/>
    <w:rPr>
      <w:rFonts w:ascii="Times New Roman" w:eastAsiaTheme="minorEastAsia" w:hAnsi="Times New Roman"/>
      <w:caps/>
      <w:color w:val="F07F13" w:themeColor="accent3"/>
      <w:sz w:val="40"/>
      <w:szCs w:val="18"/>
      <w:lang w:val="da-DK"/>
    </w:rPr>
  </w:style>
  <w:style w:type="character" w:styleId="Fremhv">
    <w:name w:val="Emphasis"/>
    <w:basedOn w:val="Standardskrifttypeiafsnit"/>
    <w:uiPriority w:val="20"/>
    <w:qFormat/>
    <w:rsid w:val="0064435B"/>
    <w:rPr>
      <w:i/>
      <w:iCs/>
      <w:lang w:val="da-DK"/>
    </w:rPr>
  </w:style>
  <w:style w:type="character" w:styleId="Strk">
    <w:name w:val="Strong"/>
    <w:basedOn w:val="Standardskrifttypeiafsnit"/>
    <w:uiPriority w:val="22"/>
    <w:qFormat/>
    <w:rsid w:val="0064435B"/>
    <w:rPr>
      <w:b/>
      <w:bCs/>
      <w:lang w:val="da-DK"/>
    </w:rPr>
  </w:style>
  <w:style w:type="paragraph" w:styleId="Citat">
    <w:name w:val="Quote"/>
    <w:basedOn w:val="Normal"/>
    <w:next w:val="Normal"/>
    <w:link w:val="CitatTegn"/>
    <w:uiPriority w:val="29"/>
    <w:qFormat/>
    <w:rsid w:val="0064435B"/>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64435B"/>
    <w:rPr>
      <w:i/>
      <w:iCs/>
      <w:color w:val="404040" w:themeColor="text1" w:themeTint="BF"/>
      <w:lang w:val="da-DK"/>
    </w:rPr>
  </w:style>
  <w:style w:type="paragraph" w:styleId="Billedtekst">
    <w:name w:val="caption"/>
    <w:basedOn w:val="Normal"/>
    <w:next w:val="Normal"/>
    <w:uiPriority w:val="5"/>
    <w:qFormat/>
    <w:rsid w:val="00F46D49"/>
    <w:pPr>
      <w:spacing w:after="260" w:line="200" w:lineRule="atLeast"/>
      <w:contextualSpacing/>
    </w:pPr>
    <w:rPr>
      <w:bCs/>
      <w:i/>
      <w:color w:val="808080"/>
      <w:sz w:val="14"/>
    </w:rPr>
  </w:style>
  <w:style w:type="character" w:styleId="Sidetal">
    <w:name w:val="page number"/>
    <w:basedOn w:val="Standardskrifttypeiafsnit"/>
    <w:uiPriority w:val="99"/>
    <w:rsid w:val="0064435B"/>
  </w:style>
  <w:style w:type="character" w:styleId="Fodnotehenvisning">
    <w:name w:val="footnote reference"/>
    <w:basedOn w:val="Standardskrifttypeiafsnit"/>
    <w:rsid w:val="0064435B"/>
    <w:rPr>
      <w:vertAlign w:val="superscript"/>
      <w:lang w:val="da-DK"/>
    </w:rPr>
  </w:style>
  <w:style w:type="paragraph" w:styleId="Fodnotetekst">
    <w:name w:val="footnote text"/>
    <w:basedOn w:val="Normal"/>
    <w:link w:val="FodnotetekstTegn"/>
    <w:uiPriority w:val="99"/>
    <w:rsid w:val="00A41003"/>
    <w:rPr>
      <w:sz w:val="12"/>
      <w:szCs w:val="20"/>
    </w:rPr>
  </w:style>
  <w:style w:type="character" w:customStyle="1" w:styleId="FodnotetekstTegn">
    <w:name w:val="Fodnotetekst Tegn"/>
    <w:basedOn w:val="Standardskrifttypeiafsnit"/>
    <w:link w:val="Fodnotetekst"/>
    <w:uiPriority w:val="99"/>
    <w:rsid w:val="00A41003"/>
    <w:rPr>
      <w:rFonts w:ascii="Arial" w:hAnsi="Arial"/>
      <w:sz w:val="12"/>
      <w:szCs w:val="20"/>
      <w:lang w:val="da-DK"/>
    </w:rPr>
  </w:style>
  <w:style w:type="paragraph" w:styleId="Sidefod">
    <w:name w:val="footer"/>
    <w:basedOn w:val="Normal"/>
    <w:link w:val="SidefodTegn"/>
    <w:uiPriority w:val="99"/>
    <w:rsid w:val="0064435B"/>
    <w:pPr>
      <w:tabs>
        <w:tab w:val="center" w:pos="4680"/>
        <w:tab w:val="right" w:pos="9360"/>
      </w:tabs>
      <w:spacing w:line="240" w:lineRule="auto"/>
    </w:pPr>
  </w:style>
  <w:style w:type="character" w:customStyle="1" w:styleId="SidefodTegn">
    <w:name w:val="Sidefod Tegn"/>
    <w:basedOn w:val="Standardskrifttypeiafsnit"/>
    <w:link w:val="Sidefod"/>
    <w:uiPriority w:val="99"/>
    <w:rsid w:val="0064435B"/>
  </w:style>
  <w:style w:type="paragraph" w:styleId="Overskrift">
    <w:name w:val="TOC Heading"/>
    <w:basedOn w:val="Overskrift1"/>
    <w:next w:val="Normal"/>
    <w:uiPriority w:val="39"/>
    <w:qFormat/>
    <w:rsid w:val="003E73F1"/>
    <w:pPr>
      <w:pageBreakBefore/>
      <w:numPr>
        <w:numId w:val="0"/>
      </w:numPr>
      <w:spacing w:before="0" w:after="260"/>
      <w:outlineLvl w:val="9"/>
    </w:pPr>
  </w:style>
  <w:style w:type="character" w:styleId="Hyperlink">
    <w:name w:val="Hyperlink"/>
    <w:basedOn w:val="Standardskrifttypeiafsnit"/>
    <w:uiPriority w:val="99"/>
    <w:unhideWhenUsed/>
    <w:rsid w:val="00433CA2"/>
    <w:rPr>
      <w:color w:val="1E5569" w:themeColor="hyperlink"/>
      <w:u w:val="single"/>
      <w:lang w:val="da-DK"/>
    </w:rPr>
  </w:style>
  <w:style w:type="paragraph" w:styleId="Opstilling-talellerbogst">
    <w:name w:val="List Number"/>
    <w:basedOn w:val="Normal"/>
    <w:uiPriority w:val="10"/>
    <w:rsid w:val="006658AA"/>
    <w:pPr>
      <w:numPr>
        <w:numId w:val="1"/>
      </w:numPr>
      <w:contextualSpacing/>
    </w:pPr>
  </w:style>
  <w:style w:type="paragraph" w:customStyle="1" w:styleId="DSHeadingNoToc1">
    <w:name w:val="DS_Heading_NoToc_1"/>
    <w:basedOn w:val="Overskrift1"/>
    <w:next w:val="Normalindrykning"/>
    <w:uiPriority w:val="99"/>
    <w:qFormat/>
    <w:rsid w:val="00A337D5"/>
    <w:pPr>
      <w:spacing w:before="130"/>
      <w:outlineLvl w:val="9"/>
    </w:pPr>
    <w:rPr>
      <w:rFonts w:asciiTheme="minorHAnsi" w:hAnsiTheme="minorHAnsi"/>
      <w:b w:val="0"/>
    </w:rPr>
  </w:style>
  <w:style w:type="paragraph" w:customStyle="1" w:styleId="DSHeadingNoToc2">
    <w:name w:val="DS_Heading_NoToc_2"/>
    <w:basedOn w:val="Overskrift2"/>
    <w:next w:val="Normalindrykning"/>
    <w:qFormat/>
    <w:rsid w:val="004D291A"/>
    <w:pPr>
      <w:keepNext w:val="0"/>
      <w:spacing w:before="130"/>
      <w:outlineLvl w:val="9"/>
    </w:pPr>
    <w:rPr>
      <w:rFonts w:asciiTheme="minorHAnsi" w:hAnsiTheme="minorHAnsi"/>
      <w:b w:val="0"/>
    </w:rPr>
  </w:style>
  <w:style w:type="paragraph" w:customStyle="1" w:styleId="DSHeadingNoToc3">
    <w:name w:val="DS_Heading_NoToc_3"/>
    <w:basedOn w:val="Overskrift3"/>
    <w:next w:val="Normalindrykning"/>
    <w:uiPriority w:val="99"/>
    <w:qFormat/>
    <w:rsid w:val="00A944BD"/>
    <w:pPr>
      <w:spacing w:before="130"/>
      <w:outlineLvl w:val="9"/>
    </w:pPr>
    <w:rPr>
      <w:rFonts w:asciiTheme="minorHAnsi" w:hAnsiTheme="minorHAnsi"/>
      <w:b w:val="0"/>
    </w:rPr>
  </w:style>
  <w:style w:type="paragraph" w:customStyle="1" w:styleId="DSHeadingNoToc4">
    <w:name w:val="DS_Heading_NoToc_4"/>
    <w:basedOn w:val="Overskrift4"/>
    <w:next w:val="Normalindrykning"/>
    <w:uiPriority w:val="99"/>
    <w:qFormat/>
    <w:rsid w:val="00A944BD"/>
    <w:pPr>
      <w:spacing w:before="130"/>
      <w:ind w:left="862" w:hanging="862"/>
      <w:outlineLvl w:val="9"/>
    </w:pPr>
    <w:rPr>
      <w:rFonts w:asciiTheme="minorHAnsi" w:hAnsiTheme="minorHAnsi"/>
      <w:b w:val="0"/>
      <w:iCs w:val="0"/>
    </w:rPr>
  </w:style>
  <w:style w:type="paragraph" w:customStyle="1" w:styleId="DSHeadingNoToc5">
    <w:name w:val="DS_Heading_NoToc_5"/>
    <w:basedOn w:val="Overskrift5"/>
    <w:next w:val="Normalindrykning"/>
    <w:uiPriority w:val="99"/>
    <w:qFormat/>
    <w:rsid w:val="00A944BD"/>
    <w:pPr>
      <w:spacing w:before="130"/>
      <w:outlineLvl w:val="9"/>
    </w:pPr>
    <w:rPr>
      <w:rFonts w:asciiTheme="minorHAnsi" w:hAnsiTheme="minorHAnsi"/>
      <w:b w:val="0"/>
    </w:rPr>
  </w:style>
  <w:style w:type="paragraph" w:customStyle="1" w:styleId="DSHeadingNoToc6">
    <w:name w:val="DS_Heading_NoToc_6"/>
    <w:basedOn w:val="Overskrift6"/>
    <w:next w:val="Normalindrykning"/>
    <w:uiPriority w:val="99"/>
    <w:qFormat/>
    <w:rsid w:val="00DA1098"/>
    <w:pPr>
      <w:keepNext w:val="0"/>
      <w:keepLines w:val="0"/>
      <w:spacing w:before="130"/>
      <w:outlineLvl w:val="9"/>
    </w:pPr>
    <w:rPr>
      <w:rFonts w:asciiTheme="minorHAnsi" w:hAnsiTheme="minorHAnsi"/>
      <w:b w:val="0"/>
    </w:rPr>
  </w:style>
  <w:style w:type="paragraph" w:customStyle="1" w:styleId="DSHeadingNoToc7">
    <w:name w:val="DS_Heading_NoToc_7"/>
    <w:basedOn w:val="Overskrift7"/>
    <w:next w:val="Normalindrykning"/>
    <w:uiPriority w:val="99"/>
    <w:qFormat/>
    <w:rsid w:val="00DA1098"/>
    <w:pPr>
      <w:keepNext w:val="0"/>
      <w:keepLines w:val="0"/>
      <w:spacing w:before="130"/>
      <w:ind w:left="1134" w:hanging="1134"/>
      <w:outlineLvl w:val="9"/>
    </w:pPr>
    <w:rPr>
      <w:rFonts w:asciiTheme="minorHAnsi" w:hAnsiTheme="minorHAnsi"/>
      <w:b w:val="0"/>
    </w:rPr>
  </w:style>
  <w:style w:type="paragraph" w:customStyle="1" w:styleId="DSHeadingNoToc8">
    <w:name w:val="DS_Heading_NoToc_8"/>
    <w:basedOn w:val="Overskrift8"/>
    <w:next w:val="Normalindrykning"/>
    <w:uiPriority w:val="99"/>
    <w:qFormat/>
    <w:rsid w:val="00DA1098"/>
    <w:pPr>
      <w:keepNext w:val="0"/>
      <w:keepLines w:val="0"/>
      <w:spacing w:before="130"/>
      <w:ind w:left="1418" w:hanging="1418"/>
      <w:outlineLvl w:val="9"/>
    </w:pPr>
    <w:rPr>
      <w:rFonts w:asciiTheme="minorHAnsi" w:hAnsiTheme="minorHAnsi"/>
      <w:b w:val="0"/>
    </w:rPr>
  </w:style>
  <w:style w:type="paragraph" w:customStyle="1" w:styleId="DSHeadingNoToc9">
    <w:name w:val="DS_Heading_NoToc_9"/>
    <w:basedOn w:val="Overskrift9"/>
    <w:next w:val="Normalindrykning"/>
    <w:uiPriority w:val="99"/>
    <w:qFormat/>
    <w:rsid w:val="00DA1098"/>
    <w:pPr>
      <w:keepNext w:val="0"/>
      <w:keepLines w:val="0"/>
      <w:spacing w:before="130"/>
      <w:outlineLvl w:val="9"/>
    </w:pPr>
    <w:rPr>
      <w:rFonts w:asciiTheme="minorHAnsi" w:hAnsiTheme="minorHAnsi"/>
      <w:b w:val="0"/>
    </w:rPr>
  </w:style>
  <w:style w:type="paragraph" w:customStyle="1" w:styleId="DSLabels">
    <w:name w:val="DS_Labels"/>
    <w:basedOn w:val="Normal"/>
    <w:uiPriority w:val="99"/>
    <w:qFormat/>
    <w:rsid w:val="00973D9A"/>
    <w:pPr>
      <w:spacing w:line="220" w:lineRule="atLeast"/>
    </w:pPr>
    <w:rPr>
      <w:rFonts w:eastAsia="Times New Roman" w:cs="Times New Roman"/>
      <w:noProof/>
      <w:color w:val="000000" w:themeColor="text1"/>
      <w:sz w:val="20"/>
      <w:szCs w:val="19"/>
      <w:lang w:eastAsia="da-DK"/>
    </w:rPr>
  </w:style>
  <w:style w:type="paragraph" w:customStyle="1" w:styleId="DSLocationData1">
    <w:name w:val="DS_LocationData_1"/>
    <w:basedOn w:val="Ingenafstand"/>
    <w:qFormat/>
    <w:rsid w:val="00AC23F2"/>
    <w:pPr>
      <w:spacing w:line="260" w:lineRule="atLeast"/>
      <w:contextualSpacing/>
    </w:pPr>
    <w:rPr>
      <w:rFonts w:eastAsia="Times New Roman" w:cs="Times New Roman"/>
      <w:caps/>
      <w:noProof/>
      <w:color w:val="1E5569" w:themeColor="accent1"/>
      <w:spacing w:val="3"/>
      <w:sz w:val="12"/>
      <w:szCs w:val="19"/>
      <w:lang w:eastAsia="da-DK"/>
    </w:rPr>
  </w:style>
  <w:style w:type="paragraph" w:customStyle="1" w:styleId="DSSendOption">
    <w:name w:val="DS_SendOption"/>
    <w:basedOn w:val="Normal"/>
    <w:uiPriority w:val="99"/>
    <w:qFormat/>
    <w:rsid w:val="008C6396"/>
    <w:pPr>
      <w:spacing w:line="240" w:lineRule="auto"/>
    </w:pPr>
    <w:rPr>
      <w:rFonts w:eastAsia="Times New Roman" w:cs="Times New Roman"/>
      <w:b/>
      <w:caps/>
      <w:noProof/>
      <w:szCs w:val="19"/>
      <w:u w:val="single"/>
      <w:lang w:eastAsia="da-DK"/>
    </w:rPr>
  </w:style>
  <w:style w:type="paragraph" w:customStyle="1" w:styleId="DSConfidentiality">
    <w:name w:val="DS_Confidentiality"/>
    <w:basedOn w:val="Normal"/>
    <w:uiPriority w:val="99"/>
    <w:qFormat/>
    <w:rsid w:val="00C54281"/>
    <w:rPr>
      <w:rFonts w:eastAsia="Times New Roman" w:cs="Times New Roman"/>
      <w:i/>
      <w:caps/>
      <w:noProof/>
      <w:szCs w:val="24"/>
      <w:lang w:eastAsia="da-DK"/>
    </w:rPr>
  </w:style>
  <w:style w:type="paragraph" w:styleId="Sidehoved">
    <w:name w:val="header"/>
    <w:basedOn w:val="Normal"/>
    <w:link w:val="SidehovedTegn"/>
    <w:uiPriority w:val="99"/>
    <w:unhideWhenUsed/>
    <w:rsid w:val="00C91A05"/>
    <w:pPr>
      <w:tabs>
        <w:tab w:val="center" w:pos="4680"/>
        <w:tab w:val="right" w:pos="9360"/>
      </w:tabs>
      <w:spacing w:line="240" w:lineRule="auto"/>
    </w:pPr>
  </w:style>
  <w:style w:type="character" w:customStyle="1" w:styleId="SidehovedTegn">
    <w:name w:val="Sidehoved Tegn"/>
    <w:basedOn w:val="Standardskrifttypeiafsnit"/>
    <w:link w:val="Sidehoved"/>
    <w:uiPriority w:val="99"/>
    <w:rsid w:val="00C91A05"/>
  </w:style>
  <w:style w:type="paragraph" w:styleId="Markeringsbobletekst">
    <w:name w:val="Balloon Text"/>
    <w:basedOn w:val="Normal"/>
    <w:link w:val="MarkeringsbobletekstTegn"/>
    <w:uiPriority w:val="99"/>
    <w:semiHidden/>
    <w:unhideWhenUsed/>
    <w:rsid w:val="00401C65"/>
    <w:pPr>
      <w:spacing w:line="240" w:lineRule="auto"/>
    </w:pPr>
    <w:rPr>
      <w:rFonts w:ascii="Segoe UI" w:hAnsi="Segoe UI" w:cs="Segoe UI"/>
    </w:rPr>
  </w:style>
  <w:style w:type="character" w:customStyle="1" w:styleId="MarkeringsbobletekstTegn">
    <w:name w:val="Markeringsbobletekst Tegn"/>
    <w:basedOn w:val="Standardskrifttypeiafsnit"/>
    <w:link w:val="Markeringsbobletekst"/>
    <w:uiPriority w:val="99"/>
    <w:semiHidden/>
    <w:rsid w:val="00401C65"/>
    <w:rPr>
      <w:rFonts w:ascii="Segoe UI" w:hAnsi="Segoe UI" w:cs="Segoe UI"/>
      <w:sz w:val="18"/>
      <w:szCs w:val="18"/>
      <w:lang w:val="da-DK"/>
    </w:rPr>
  </w:style>
  <w:style w:type="paragraph" w:styleId="Listeafsnit">
    <w:name w:val="List Paragraph"/>
    <w:basedOn w:val="Normal"/>
    <w:uiPriority w:val="34"/>
    <w:unhideWhenUsed/>
    <w:qFormat/>
    <w:rsid w:val="000925AA"/>
    <w:pPr>
      <w:ind w:left="720"/>
      <w:contextualSpacing/>
    </w:pPr>
  </w:style>
  <w:style w:type="paragraph" w:customStyle="1" w:styleId="DSNumberedList10">
    <w:name w:val="DS_NumberedList_1"/>
    <w:basedOn w:val="Normal"/>
    <w:uiPriority w:val="99"/>
    <w:qFormat/>
    <w:rsid w:val="000E5549"/>
    <w:pPr>
      <w:numPr>
        <w:numId w:val="11"/>
      </w:numPr>
      <w:spacing w:after="80"/>
    </w:pPr>
    <w:rPr>
      <w:rFonts w:eastAsia="Times New Roman" w:cs="Times New Roman"/>
      <w:szCs w:val="24"/>
      <w:lang w:eastAsia="da-DK"/>
    </w:rPr>
  </w:style>
  <w:style w:type="paragraph" w:customStyle="1" w:styleId="DSNumberedListA0">
    <w:name w:val="DS_NumberedList_A"/>
    <w:basedOn w:val="Normal"/>
    <w:uiPriority w:val="99"/>
    <w:qFormat/>
    <w:rsid w:val="00FA0338"/>
    <w:pPr>
      <w:numPr>
        <w:numId w:val="2"/>
      </w:numPr>
      <w:spacing w:after="80"/>
    </w:pPr>
    <w:rPr>
      <w:rFonts w:eastAsia="Times New Roman" w:cs="Times New Roman"/>
      <w:szCs w:val="24"/>
      <w:lang w:eastAsia="da-DK"/>
    </w:rPr>
  </w:style>
  <w:style w:type="paragraph" w:customStyle="1" w:styleId="DSNumberedListI">
    <w:name w:val="DS_NumberedList_I"/>
    <w:basedOn w:val="Normal"/>
    <w:uiPriority w:val="99"/>
    <w:qFormat/>
    <w:rsid w:val="00FA0338"/>
    <w:pPr>
      <w:numPr>
        <w:numId w:val="7"/>
      </w:numPr>
      <w:spacing w:after="80"/>
    </w:pPr>
    <w:rPr>
      <w:rFonts w:eastAsia="Times New Roman" w:cs="Times New Roman"/>
      <w:szCs w:val="24"/>
      <w:lang w:eastAsia="da-DK"/>
    </w:rPr>
  </w:style>
  <w:style w:type="numbering" w:customStyle="1" w:styleId="DSHeadings">
    <w:name w:val="DS_Headings"/>
    <w:uiPriority w:val="99"/>
    <w:rsid w:val="00AE19D3"/>
    <w:pPr>
      <w:numPr>
        <w:numId w:val="3"/>
      </w:numPr>
    </w:pPr>
  </w:style>
  <w:style w:type="numbering" w:customStyle="1" w:styleId="DSNumberedlist1">
    <w:name w:val="DS_Numbered list 1."/>
    <w:uiPriority w:val="99"/>
    <w:rsid w:val="00D9698D"/>
    <w:pPr>
      <w:numPr>
        <w:numId w:val="5"/>
      </w:numPr>
    </w:pPr>
  </w:style>
  <w:style w:type="numbering" w:customStyle="1" w:styleId="DSNumberedListII">
    <w:name w:val="DS_Numbered List II"/>
    <w:uiPriority w:val="99"/>
    <w:rsid w:val="00DF4C56"/>
    <w:pPr>
      <w:numPr>
        <w:numId w:val="6"/>
      </w:numPr>
    </w:pPr>
  </w:style>
  <w:style w:type="numbering" w:customStyle="1" w:styleId="DSNumberedListA">
    <w:name w:val="DS_Numbered List A"/>
    <w:uiPriority w:val="99"/>
    <w:rsid w:val="007A5EDC"/>
    <w:pPr>
      <w:numPr>
        <w:numId w:val="8"/>
      </w:numPr>
    </w:pPr>
  </w:style>
  <w:style w:type="character" w:customStyle="1" w:styleId="DSProductions">
    <w:name w:val="DS_Productions"/>
    <w:basedOn w:val="Standardskrifttypeiafsnit"/>
    <w:uiPriority w:val="1"/>
    <w:qFormat/>
    <w:rsid w:val="00C119A8"/>
    <w:rPr>
      <w:b/>
      <w:lang w:val="da-DK"/>
    </w:rPr>
  </w:style>
  <w:style w:type="paragraph" w:customStyle="1" w:styleId="DSBodyText1">
    <w:name w:val="DS_BodyText_1"/>
    <w:basedOn w:val="Normal"/>
    <w:uiPriority w:val="99"/>
    <w:qFormat/>
    <w:rsid w:val="00202B2A"/>
    <w:pPr>
      <w:spacing w:before="130"/>
    </w:pPr>
    <w:rPr>
      <w:rFonts w:eastAsia="Times New Roman" w:cs="Times New Roman"/>
      <w:szCs w:val="24"/>
      <w:lang w:eastAsia="da-DK"/>
    </w:rPr>
  </w:style>
  <w:style w:type="paragraph" w:customStyle="1" w:styleId="DSBodyText2">
    <w:name w:val="DS_BodyText_2"/>
    <w:basedOn w:val="DSBodyText1"/>
    <w:uiPriority w:val="99"/>
    <w:qFormat/>
    <w:rsid w:val="00202B2A"/>
    <w:pPr>
      <w:numPr>
        <w:ilvl w:val="1"/>
      </w:numPr>
      <w:spacing w:after="130"/>
    </w:pPr>
  </w:style>
  <w:style w:type="paragraph" w:customStyle="1" w:styleId="DSBodyText3">
    <w:name w:val="DS_BodyText_3"/>
    <w:basedOn w:val="DSBodyText1"/>
    <w:uiPriority w:val="99"/>
    <w:qFormat/>
    <w:rsid w:val="00CD5588"/>
    <w:pPr>
      <w:numPr>
        <w:ilvl w:val="2"/>
      </w:numPr>
    </w:pPr>
  </w:style>
  <w:style w:type="paragraph" w:customStyle="1" w:styleId="DSBodyText4">
    <w:name w:val="DS_BodyText_4"/>
    <w:basedOn w:val="DSBodyText1"/>
    <w:uiPriority w:val="99"/>
    <w:qFormat/>
    <w:rsid w:val="00CD5588"/>
    <w:pPr>
      <w:numPr>
        <w:ilvl w:val="3"/>
      </w:numPr>
    </w:pPr>
  </w:style>
  <w:style w:type="numbering" w:customStyle="1" w:styleId="DSNumberedBodyText">
    <w:name w:val="DS_Numbered_BodyText"/>
    <w:uiPriority w:val="99"/>
    <w:rsid w:val="007363D1"/>
    <w:pPr>
      <w:numPr>
        <w:numId w:val="9"/>
      </w:numPr>
    </w:pPr>
  </w:style>
  <w:style w:type="paragraph" w:customStyle="1" w:styleId="DSBodyTextNumbered1">
    <w:name w:val="DS_BodyText_Numbered_1"/>
    <w:basedOn w:val="Normal"/>
    <w:uiPriority w:val="99"/>
    <w:qFormat/>
    <w:rsid w:val="008D2DFD"/>
    <w:pPr>
      <w:numPr>
        <w:numId w:val="10"/>
      </w:numPr>
    </w:pPr>
  </w:style>
  <w:style w:type="paragraph" w:customStyle="1" w:styleId="DSBodyTextNumbered2">
    <w:name w:val="DS_BodyText_Numbered_2"/>
    <w:basedOn w:val="DSBodyTextNumbered1"/>
    <w:uiPriority w:val="99"/>
    <w:qFormat/>
    <w:rsid w:val="00B70865"/>
    <w:pPr>
      <w:numPr>
        <w:ilvl w:val="1"/>
      </w:numPr>
    </w:pPr>
  </w:style>
  <w:style w:type="paragraph" w:customStyle="1" w:styleId="DSBodyTextNumbered3">
    <w:name w:val="DS_BodyText_Numbered_3"/>
    <w:basedOn w:val="DSBodyTextNumbered2"/>
    <w:uiPriority w:val="99"/>
    <w:qFormat/>
    <w:rsid w:val="00B70865"/>
    <w:pPr>
      <w:numPr>
        <w:ilvl w:val="2"/>
      </w:numPr>
    </w:pPr>
  </w:style>
  <w:style w:type="paragraph" w:customStyle="1" w:styleId="DSBodyTextNumbered4">
    <w:name w:val="DS_BodyText_Numbered_4"/>
    <w:basedOn w:val="DSBodyTextNumbered3"/>
    <w:uiPriority w:val="99"/>
    <w:qFormat/>
    <w:rsid w:val="00B70865"/>
    <w:pPr>
      <w:numPr>
        <w:ilvl w:val="3"/>
      </w:numPr>
    </w:pPr>
  </w:style>
  <w:style w:type="paragraph" w:customStyle="1" w:styleId="DSLocationData2">
    <w:name w:val="DS_LocationData_2"/>
    <w:basedOn w:val="DSLocationData1"/>
    <w:qFormat/>
    <w:rsid w:val="00E43BC1"/>
    <w:pPr>
      <w:spacing w:before="140"/>
      <w:contextualSpacing w:val="0"/>
    </w:pPr>
    <w:rPr>
      <w:b/>
    </w:rPr>
  </w:style>
  <w:style w:type="paragraph" w:customStyle="1" w:styleId="DSDocumentData">
    <w:name w:val="DS_DocumentData"/>
    <w:basedOn w:val="Normal"/>
    <w:uiPriority w:val="99"/>
    <w:qFormat/>
    <w:rsid w:val="00C776C9"/>
  </w:style>
  <w:style w:type="paragraph" w:customStyle="1" w:styleId="DSBodyTextIndent1">
    <w:name w:val="DS_BodyText_Indent_1"/>
    <w:basedOn w:val="Normal"/>
    <w:uiPriority w:val="99"/>
    <w:qFormat/>
    <w:rsid w:val="007A687F"/>
    <w:pPr>
      <w:ind w:left="851"/>
    </w:pPr>
  </w:style>
  <w:style w:type="paragraph" w:customStyle="1" w:styleId="DSBodyTextIndent2">
    <w:name w:val="DS_BodyText_Indent_2"/>
    <w:basedOn w:val="DSBodyTextIndent1"/>
    <w:uiPriority w:val="99"/>
    <w:qFormat/>
    <w:rsid w:val="00A867BF"/>
    <w:pPr>
      <w:ind w:left="1134"/>
    </w:pPr>
  </w:style>
  <w:style w:type="paragraph" w:customStyle="1" w:styleId="DSHeadingUnnumbered1">
    <w:name w:val="DS_Heading_Unnumbered_1"/>
    <w:basedOn w:val="Overskrift1"/>
    <w:next w:val="Normal"/>
    <w:uiPriority w:val="99"/>
    <w:qFormat/>
    <w:rsid w:val="00EC6AFC"/>
    <w:pPr>
      <w:numPr>
        <w:numId w:val="0"/>
      </w:numPr>
      <w:spacing w:line="260" w:lineRule="exact"/>
      <w:outlineLvl w:val="9"/>
    </w:pPr>
  </w:style>
  <w:style w:type="paragraph" w:customStyle="1" w:styleId="DSHeadingUnnumbered2">
    <w:name w:val="DS_Heading_Unnumbered_2"/>
    <w:basedOn w:val="Overskrift2"/>
    <w:uiPriority w:val="99"/>
    <w:qFormat/>
    <w:rsid w:val="00EC6AFC"/>
    <w:pPr>
      <w:numPr>
        <w:ilvl w:val="0"/>
        <w:numId w:val="0"/>
      </w:numPr>
      <w:outlineLvl w:val="9"/>
    </w:pPr>
  </w:style>
  <w:style w:type="paragraph" w:customStyle="1" w:styleId="DSHeadingUnnumbered3">
    <w:name w:val="DS_Heading_Unnumbered_3"/>
    <w:basedOn w:val="Overskrift3"/>
    <w:next w:val="Normal"/>
    <w:uiPriority w:val="99"/>
    <w:qFormat/>
    <w:rsid w:val="00EC6AFC"/>
    <w:pPr>
      <w:numPr>
        <w:ilvl w:val="0"/>
        <w:numId w:val="0"/>
      </w:numPr>
      <w:outlineLvl w:val="9"/>
    </w:pPr>
  </w:style>
  <w:style w:type="paragraph" w:customStyle="1" w:styleId="DSHeadingUnnumbered4">
    <w:name w:val="DS_Heading_Unnumbered_4"/>
    <w:basedOn w:val="Overskrift4"/>
    <w:next w:val="Normal"/>
    <w:uiPriority w:val="99"/>
    <w:qFormat/>
    <w:rsid w:val="00EC6AFC"/>
    <w:pPr>
      <w:numPr>
        <w:ilvl w:val="0"/>
        <w:numId w:val="0"/>
      </w:numPr>
      <w:outlineLvl w:val="9"/>
    </w:pPr>
  </w:style>
  <w:style w:type="paragraph" w:customStyle="1" w:styleId="DSHeadingUnnumbered5">
    <w:name w:val="DS_Heading_Unnumbered_5"/>
    <w:basedOn w:val="Overskrift5"/>
    <w:next w:val="Normal"/>
    <w:uiPriority w:val="99"/>
    <w:qFormat/>
    <w:rsid w:val="00EC6AFC"/>
    <w:pPr>
      <w:numPr>
        <w:ilvl w:val="0"/>
        <w:numId w:val="0"/>
      </w:numPr>
      <w:outlineLvl w:val="9"/>
    </w:pPr>
  </w:style>
  <w:style w:type="paragraph" w:customStyle="1" w:styleId="DSHeadingUnnumbered6">
    <w:name w:val="DS_Heading_Unnumbered_6"/>
    <w:basedOn w:val="Overskrift6"/>
    <w:next w:val="Normal"/>
    <w:uiPriority w:val="99"/>
    <w:qFormat/>
    <w:rsid w:val="00EC6AFC"/>
    <w:pPr>
      <w:numPr>
        <w:ilvl w:val="0"/>
        <w:numId w:val="0"/>
      </w:numPr>
      <w:outlineLvl w:val="9"/>
    </w:pPr>
  </w:style>
  <w:style w:type="paragraph" w:customStyle="1" w:styleId="DSHeadingUnnumbered7">
    <w:name w:val="DS_Heading_Unnumbered_7"/>
    <w:basedOn w:val="Overskrift7"/>
    <w:next w:val="Normal"/>
    <w:uiPriority w:val="99"/>
    <w:qFormat/>
    <w:rsid w:val="00EC6AFC"/>
    <w:pPr>
      <w:numPr>
        <w:ilvl w:val="0"/>
        <w:numId w:val="0"/>
      </w:numPr>
      <w:outlineLvl w:val="9"/>
    </w:pPr>
  </w:style>
  <w:style w:type="paragraph" w:customStyle="1" w:styleId="DSHeadingUnnumbered8">
    <w:name w:val="DS_Heading_Unnumbered_8"/>
    <w:basedOn w:val="Overskrift8"/>
    <w:next w:val="Normal"/>
    <w:uiPriority w:val="99"/>
    <w:qFormat/>
    <w:rsid w:val="00EC6AFC"/>
    <w:pPr>
      <w:numPr>
        <w:ilvl w:val="0"/>
        <w:numId w:val="0"/>
      </w:numPr>
      <w:outlineLvl w:val="9"/>
    </w:pPr>
  </w:style>
  <w:style w:type="paragraph" w:customStyle="1" w:styleId="DSHeadingUnnumbered9">
    <w:name w:val="DS_Heading_Unnumbered_9"/>
    <w:basedOn w:val="Overskrift9"/>
    <w:next w:val="Normal"/>
    <w:uiPriority w:val="99"/>
    <w:qFormat/>
    <w:rsid w:val="00EC6AFC"/>
    <w:pPr>
      <w:numPr>
        <w:ilvl w:val="0"/>
        <w:numId w:val="0"/>
      </w:numPr>
      <w:outlineLvl w:val="9"/>
    </w:pPr>
  </w:style>
  <w:style w:type="paragraph" w:styleId="Indholdsfortegnelse4">
    <w:name w:val="toc 4"/>
    <w:basedOn w:val="Normal"/>
    <w:next w:val="Normal"/>
    <w:autoRedefine/>
    <w:uiPriority w:val="39"/>
    <w:unhideWhenUsed/>
    <w:rsid w:val="00CA514E"/>
    <w:pPr>
      <w:tabs>
        <w:tab w:val="left" w:pos="1134"/>
        <w:tab w:val="right" w:pos="9894"/>
      </w:tabs>
      <w:spacing w:line="240" w:lineRule="atLeast"/>
      <w:ind w:left="1134" w:right="567" w:hanging="1134"/>
    </w:pPr>
  </w:style>
  <w:style w:type="paragraph" w:styleId="Indholdsfortegnelse5">
    <w:name w:val="toc 5"/>
    <w:basedOn w:val="Normal"/>
    <w:next w:val="Normal"/>
    <w:autoRedefine/>
    <w:uiPriority w:val="39"/>
    <w:unhideWhenUsed/>
    <w:rsid w:val="00CA514E"/>
    <w:pPr>
      <w:tabs>
        <w:tab w:val="left" w:pos="1134"/>
        <w:tab w:val="right" w:pos="9894"/>
      </w:tabs>
      <w:ind w:left="1134" w:right="567" w:hanging="1134"/>
    </w:pPr>
  </w:style>
  <w:style w:type="paragraph" w:styleId="Indholdsfortegnelse6">
    <w:name w:val="toc 6"/>
    <w:basedOn w:val="Normal"/>
    <w:next w:val="Normal"/>
    <w:autoRedefine/>
    <w:uiPriority w:val="39"/>
    <w:unhideWhenUsed/>
    <w:rsid w:val="00CA514E"/>
    <w:pPr>
      <w:tabs>
        <w:tab w:val="left" w:pos="1134"/>
        <w:tab w:val="right" w:pos="9894"/>
      </w:tabs>
      <w:ind w:left="1134" w:right="567" w:hanging="1134"/>
    </w:pPr>
  </w:style>
  <w:style w:type="paragraph" w:styleId="Indholdsfortegnelse7">
    <w:name w:val="toc 7"/>
    <w:basedOn w:val="Normal"/>
    <w:next w:val="Normal"/>
    <w:autoRedefine/>
    <w:uiPriority w:val="39"/>
    <w:unhideWhenUsed/>
    <w:rsid w:val="00C31E44"/>
    <w:pPr>
      <w:tabs>
        <w:tab w:val="left" w:pos="1701"/>
        <w:tab w:val="right" w:leader="dot" w:pos="9394"/>
      </w:tabs>
      <w:ind w:left="851" w:right="567" w:hanging="851"/>
    </w:pPr>
  </w:style>
  <w:style w:type="paragraph" w:styleId="Indholdsfortegnelse8">
    <w:name w:val="toc 8"/>
    <w:basedOn w:val="Normal"/>
    <w:next w:val="Normal"/>
    <w:autoRedefine/>
    <w:uiPriority w:val="39"/>
    <w:unhideWhenUsed/>
    <w:rsid w:val="00C31E44"/>
    <w:pPr>
      <w:tabs>
        <w:tab w:val="left" w:pos="1701"/>
        <w:tab w:val="right" w:leader="dot" w:pos="9394"/>
      </w:tabs>
      <w:ind w:left="851" w:right="567" w:hanging="851"/>
    </w:pPr>
  </w:style>
  <w:style w:type="paragraph" w:styleId="Indholdsfortegnelse9">
    <w:name w:val="toc 9"/>
    <w:basedOn w:val="Normal"/>
    <w:next w:val="Normal"/>
    <w:autoRedefine/>
    <w:uiPriority w:val="39"/>
    <w:unhideWhenUsed/>
    <w:rsid w:val="00C31E44"/>
    <w:pPr>
      <w:tabs>
        <w:tab w:val="left" w:pos="1701"/>
        <w:tab w:val="right" w:leader="dot" w:pos="9394"/>
      </w:tabs>
      <w:ind w:left="851" w:right="567" w:hanging="851"/>
    </w:pPr>
  </w:style>
  <w:style w:type="table" w:styleId="Tabel-Gitter">
    <w:name w:val="Table Grid"/>
    <w:basedOn w:val="Tabel-Norma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el-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5126CE"/>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nil"/>
          <w:left w:val="nil"/>
          <w:bottom w:val="nil"/>
          <w:right w:val="nil"/>
          <w:insideH w:val="nil"/>
          <w:insideV w:val="nil"/>
        </w:tcBorders>
        <w:shd w:val="clear" w:color="auto" w:fill="1E5569" w:themeFill="accent1"/>
      </w:tcPr>
    </w:tblStylePr>
  </w:style>
  <w:style w:type="character" w:customStyle="1" w:styleId="DSAccentColor">
    <w:name w:val="DS_AccentColor"/>
    <w:basedOn w:val="Standardskrifttypeiafsnit"/>
    <w:uiPriority w:val="1"/>
    <w:qFormat/>
    <w:rsid w:val="00A4691D"/>
    <w:rPr>
      <w:color w:val="1E5569" w:themeColor="accent1"/>
      <w:lang w:val="da-DK"/>
    </w:rPr>
  </w:style>
  <w:style w:type="paragraph" w:customStyle="1" w:styleId="DSExhibits">
    <w:name w:val="DS_Exhibits"/>
    <w:basedOn w:val="Overskrift1"/>
    <w:next w:val="Normal"/>
    <w:uiPriority w:val="99"/>
    <w:qFormat/>
    <w:rsid w:val="000937F0"/>
    <w:pPr>
      <w:numPr>
        <w:numId w:val="0"/>
      </w:numPr>
    </w:pPr>
  </w:style>
  <w:style w:type="paragraph" w:customStyle="1" w:styleId="DSBoldCapitals">
    <w:name w:val="DS_BoldCapitals"/>
    <w:basedOn w:val="Normal"/>
    <w:uiPriority w:val="99"/>
    <w:qFormat/>
    <w:rsid w:val="00345626"/>
    <w:rPr>
      <w:b/>
      <w:caps/>
    </w:rPr>
  </w:style>
  <w:style w:type="paragraph" w:customStyle="1" w:styleId="DSFooter2">
    <w:name w:val="DS_Footer_2"/>
    <w:basedOn w:val="DSFooter1"/>
    <w:qFormat/>
    <w:rsid w:val="00DF285D"/>
    <w:pPr>
      <w:jc w:val="right"/>
    </w:pPr>
    <w:rPr>
      <w:b/>
    </w:rPr>
  </w:style>
  <w:style w:type="paragraph" w:customStyle="1" w:styleId="DSFooter1">
    <w:name w:val="DS_Footer_1"/>
    <w:basedOn w:val="Normal"/>
    <w:uiPriority w:val="99"/>
    <w:qFormat/>
    <w:rsid w:val="00732A13"/>
    <w:pPr>
      <w:spacing w:before="140"/>
    </w:pPr>
    <w:rPr>
      <w:caps/>
      <w:color w:val="1E5569" w:themeColor="accent1"/>
      <w:spacing w:val="3"/>
      <w:sz w:val="12"/>
    </w:rPr>
  </w:style>
  <w:style w:type="table" w:customStyle="1" w:styleId="TableGrid1">
    <w:name w:val="Table Grid1"/>
    <w:basedOn w:val="Tabel-Normal"/>
    <w:next w:val="Tabel-Git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rdskrifttypeiafsnit"/>
    <w:uiPriority w:val="1"/>
    <w:qFormat/>
    <w:rsid w:val="00A91224"/>
    <w:rPr>
      <w:rFonts w:ascii="Wingdings" w:hAnsi="Wingdings"/>
      <w:color w:val="000000" w:themeColor="text1"/>
      <w:sz w:val="14"/>
      <w:lang w:val="da-DK"/>
    </w:rPr>
  </w:style>
  <w:style w:type="paragraph" w:customStyle="1" w:styleId="DSComment">
    <w:name w:val="DS_Comment"/>
    <w:basedOn w:val="Normal"/>
    <w:next w:val="Normal"/>
    <w:uiPriority w:val="99"/>
    <w:qFormat/>
    <w:rsid w:val="00684147"/>
    <w:pPr>
      <w:framePr w:w="851" w:hSpace="284" w:wrap="around" w:vAnchor="text" w:hAnchor="page" w:y="1"/>
    </w:pPr>
    <w:rPr>
      <w:color w:val="000000" w:themeColor="text1"/>
    </w:rPr>
  </w:style>
  <w:style w:type="character" w:styleId="Kraftigfremhvning">
    <w:name w:val="Intense Emphasis"/>
    <w:basedOn w:val="Standardskrifttypeiafsnit"/>
    <w:uiPriority w:val="21"/>
    <w:qFormat/>
    <w:rsid w:val="00826D11"/>
    <w:rPr>
      <w:i/>
      <w:iCs/>
      <w:color w:val="1E5569" w:themeColor="accent1"/>
      <w:lang w:val="da-DK"/>
    </w:rPr>
  </w:style>
  <w:style w:type="paragraph" w:styleId="Opstilling-punkttegn2">
    <w:name w:val="List Bullet 2"/>
    <w:basedOn w:val="Normal"/>
    <w:uiPriority w:val="99"/>
    <w:unhideWhenUsed/>
    <w:rsid w:val="00EC6AFC"/>
    <w:pPr>
      <w:numPr>
        <w:ilvl w:val="1"/>
        <w:numId w:val="17"/>
      </w:numPr>
    </w:pPr>
  </w:style>
  <w:style w:type="paragraph" w:styleId="Opstilling-punkttegn3">
    <w:name w:val="List Bullet 3"/>
    <w:basedOn w:val="Normal"/>
    <w:uiPriority w:val="99"/>
    <w:unhideWhenUsed/>
    <w:rsid w:val="00EC6AFC"/>
    <w:pPr>
      <w:numPr>
        <w:ilvl w:val="2"/>
        <w:numId w:val="17"/>
      </w:numPr>
    </w:pPr>
  </w:style>
  <w:style w:type="paragraph" w:customStyle="1" w:styleId="DSHeadingNonLegal1">
    <w:name w:val="DS_Heading_NonLegal_1"/>
    <w:basedOn w:val="Overskrift1"/>
    <w:next w:val="Normal"/>
    <w:uiPriority w:val="99"/>
    <w:qFormat/>
    <w:rsid w:val="00E757E5"/>
    <w:pPr>
      <w:numPr>
        <w:numId w:val="12"/>
      </w:numPr>
    </w:pPr>
  </w:style>
  <w:style w:type="paragraph" w:customStyle="1" w:styleId="DSHeadingNonLegal2">
    <w:name w:val="DS_Heading_NonLegal_2"/>
    <w:basedOn w:val="Overskrift2"/>
    <w:next w:val="Normal"/>
    <w:uiPriority w:val="99"/>
    <w:qFormat/>
    <w:rsid w:val="00E757E5"/>
    <w:pPr>
      <w:numPr>
        <w:numId w:val="12"/>
      </w:numPr>
    </w:pPr>
  </w:style>
  <w:style w:type="paragraph" w:customStyle="1" w:styleId="DSHeadingNonLegal3">
    <w:name w:val="DS_Heading_NonLegal_3"/>
    <w:basedOn w:val="Overskrift3"/>
    <w:next w:val="Normal"/>
    <w:uiPriority w:val="99"/>
    <w:qFormat/>
    <w:rsid w:val="00E757E5"/>
    <w:pPr>
      <w:numPr>
        <w:numId w:val="12"/>
      </w:numPr>
    </w:pPr>
  </w:style>
  <w:style w:type="paragraph" w:customStyle="1" w:styleId="DSHeadingNonLegal4">
    <w:name w:val="DS_Heading_NonLegal_4"/>
    <w:basedOn w:val="Overskrift4"/>
    <w:next w:val="Normal"/>
    <w:uiPriority w:val="99"/>
    <w:qFormat/>
    <w:rsid w:val="00E757E5"/>
    <w:pPr>
      <w:numPr>
        <w:numId w:val="12"/>
      </w:numPr>
    </w:pPr>
  </w:style>
  <w:style w:type="paragraph" w:customStyle="1" w:styleId="DSHeadingNonLegal5">
    <w:name w:val="DS_Heading_NonLegal_5"/>
    <w:basedOn w:val="Overskrift5"/>
    <w:next w:val="Normal"/>
    <w:uiPriority w:val="99"/>
    <w:qFormat/>
    <w:rsid w:val="00E757E5"/>
    <w:pPr>
      <w:numPr>
        <w:numId w:val="12"/>
      </w:numPr>
    </w:pPr>
  </w:style>
  <w:style w:type="paragraph" w:customStyle="1" w:styleId="DSHeadingNonLegal6">
    <w:name w:val="DS_Heading_NonLegal_6"/>
    <w:basedOn w:val="Overskrift6"/>
    <w:next w:val="Normal"/>
    <w:uiPriority w:val="99"/>
    <w:qFormat/>
    <w:rsid w:val="00E757E5"/>
    <w:pPr>
      <w:numPr>
        <w:numId w:val="12"/>
      </w:numPr>
    </w:pPr>
  </w:style>
  <w:style w:type="paragraph" w:customStyle="1" w:styleId="DSHeadingNonLegal7">
    <w:name w:val="DS_Heading_NonLegal_7"/>
    <w:basedOn w:val="Overskrift7"/>
    <w:next w:val="Normal"/>
    <w:uiPriority w:val="99"/>
    <w:qFormat/>
    <w:rsid w:val="00E757E5"/>
    <w:pPr>
      <w:numPr>
        <w:numId w:val="12"/>
      </w:numPr>
    </w:pPr>
  </w:style>
  <w:style w:type="paragraph" w:customStyle="1" w:styleId="DSHeadingNonLegal8">
    <w:name w:val="DS_Heading_NonLegal_8"/>
    <w:basedOn w:val="Overskrift8"/>
    <w:next w:val="Normal"/>
    <w:uiPriority w:val="99"/>
    <w:qFormat/>
    <w:rsid w:val="00E757E5"/>
    <w:pPr>
      <w:numPr>
        <w:numId w:val="12"/>
      </w:numPr>
    </w:pPr>
  </w:style>
  <w:style w:type="paragraph" w:customStyle="1" w:styleId="DSHeadingNonLegal9">
    <w:name w:val="DS_Heading_NonLegal_9"/>
    <w:basedOn w:val="Overskrift9"/>
    <w:next w:val="Normal"/>
    <w:uiPriority w:val="99"/>
    <w:qFormat/>
    <w:rsid w:val="00E757E5"/>
    <w:pPr>
      <w:numPr>
        <w:numId w:val="12"/>
      </w:numPr>
    </w:pPr>
  </w:style>
  <w:style w:type="paragraph" w:customStyle="1" w:styleId="Heading">
    <w:name w:val="Heading"/>
    <w:basedOn w:val="Overskrift1"/>
    <w:next w:val="Normal"/>
    <w:link w:val="HeadingChar"/>
    <w:uiPriority w:val="1"/>
    <w:qFormat/>
    <w:rsid w:val="00D72983"/>
    <w:pPr>
      <w:numPr>
        <w:numId w:val="0"/>
      </w:numPr>
      <w:spacing w:before="0" w:after="260"/>
    </w:pPr>
  </w:style>
  <w:style w:type="paragraph" w:customStyle="1" w:styleId="Opstilm-pind">
    <w:name w:val="Opstil m. - pind"/>
    <w:basedOn w:val="Normal"/>
    <w:uiPriority w:val="3"/>
    <w:semiHidden/>
    <w:rsid w:val="00F46D49"/>
    <w:pPr>
      <w:numPr>
        <w:numId w:val="13"/>
      </w:numPr>
      <w:tabs>
        <w:tab w:val="left" w:pos="567"/>
        <w:tab w:val="num" w:pos="1985"/>
      </w:tabs>
      <w:spacing w:after="130"/>
      <w:ind w:left="1985" w:hanging="1985"/>
    </w:pPr>
    <w:rPr>
      <w:rFonts w:eastAsia="Times New Roman" w:cs="Times New Roman"/>
      <w:szCs w:val="20"/>
    </w:rPr>
  </w:style>
  <w:style w:type="paragraph" w:customStyle="1" w:styleId="Opstilmad-re-zu">
    <w:name w:val="Opstil m. ad - re - zu"/>
    <w:basedOn w:val="Normal"/>
    <w:next w:val="Normal"/>
    <w:uiPriority w:val="3"/>
    <w:semiHidden/>
    <w:rsid w:val="00F46D49"/>
    <w:pPr>
      <w:numPr>
        <w:numId w:val="14"/>
      </w:numPr>
      <w:tabs>
        <w:tab w:val="clear" w:pos="964"/>
        <w:tab w:val="num" w:pos="1985"/>
      </w:tabs>
      <w:spacing w:after="130"/>
      <w:ind w:left="1985" w:hanging="1985"/>
    </w:pPr>
    <w:rPr>
      <w:rFonts w:eastAsia="Times New Roman" w:cs="Times New Roman"/>
      <w:szCs w:val="20"/>
      <w:u w:val="single"/>
    </w:rPr>
  </w:style>
  <w:style w:type="paragraph" w:customStyle="1" w:styleId="Opstilmat-that-dass">
    <w:name w:val="Opstil m. at - that - dass"/>
    <w:basedOn w:val="Normal"/>
    <w:uiPriority w:val="3"/>
    <w:semiHidden/>
    <w:rsid w:val="00F46D49"/>
    <w:pPr>
      <w:numPr>
        <w:numId w:val="15"/>
      </w:numPr>
      <w:tabs>
        <w:tab w:val="left" w:pos="567"/>
      </w:tabs>
      <w:spacing w:after="130"/>
    </w:pPr>
    <w:rPr>
      <w:rFonts w:eastAsia="Times New Roman" w:cs="Times New Roman"/>
      <w:szCs w:val="20"/>
    </w:rPr>
  </w:style>
  <w:style w:type="paragraph" w:customStyle="1" w:styleId="Opstilmtal">
    <w:name w:val="Opstil m. tal"/>
    <w:basedOn w:val="Normal"/>
    <w:uiPriority w:val="3"/>
    <w:semiHidden/>
    <w:rsid w:val="00F46D49"/>
    <w:pPr>
      <w:numPr>
        <w:numId w:val="16"/>
      </w:numPr>
      <w:spacing w:after="130"/>
      <w:ind w:left="425" w:hanging="425"/>
    </w:pPr>
    <w:rPr>
      <w:rFonts w:eastAsia="Times New Roman" w:cs="Times New Roman"/>
      <w:spacing w:val="6"/>
      <w:szCs w:val="20"/>
    </w:rPr>
  </w:style>
  <w:style w:type="paragraph" w:customStyle="1" w:styleId="ParadigmeKommentar">
    <w:name w:val="ParadigmeKommentar"/>
    <w:basedOn w:val="Normal"/>
    <w:link w:val="ParadigmeKommentarChar"/>
    <w:uiPriority w:val="4"/>
    <w:rsid w:val="00F46D49"/>
    <w:pPr>
      <w:spacing w:after="130"/>
    </w:pPr>
    <w:rPr>
      <w:rFonts w:eastAsia="Times New Roman" w:cs="Times New Roman"/>
      <w:i/>
      <w:color w:val="008000"/>
      <w:szCs w:val="20"/>
      <w:lang w:eastAsia="da-DK"/>
    </w:rPr>
  </w:style>
  <w:style w:type="character" w:customStyle="1" w:styleId="ParadigmeKommentarChar">
    <w:name w:val="ParadigmeKommentar Char"/>
    <w:link w:val="ParadigmeKommentar"/>
    <w:uiPriority w:val="4"/>
    <w:rsid w:val="00F46D49"/>
    <w:rPr>
      <w:rFonts w:ascii="Arial" w:eastAsia="Times New Roman" w:hAnsi="Arial" w:cs="Times New Roman"/>
      <w:i/>
      <w:color w:val="008000"/>
      <w:sz w:val="18"/>
      <w:szCs w:val="20"/>
      <w:lang w:val="da-DK" w:eastAsia="da-DK"/>
    </w:rPr>
  </w:style>
  <w:style w:type="paragraph" w:styleId="Opstilling-punkttegn4">
    <w:name w:val="List Bullet 4"/>
    <w:basedOn w:val="Normal"/>
    <w:uiPriority w:val="99"/>
    <w:semiHidden/>
    <w:unhideWhenUsed/>
    <w:rsid w:val="00C16A64"/>
    <w:pPr>
      <w:numPr>
        <w:ilvl w:val="3"/>
        <w:numId w:val="17"/>
      </w:numPr>
      <w:ind w:left="1440" w:hanging="360"/>
      <w:contextualSpacing/>
    </w:pPr>
  </w:style>
  <w:style w:type="paragraph" w:styleId="Opstilling-punkttegn5">
    <w:name w:val="List Bullet 5"/>
    <w:basedOn w:val="Normal"/>
    <w:uiPriority w:val="99"/>
    <w:semiHidden/>
    <w:unhideWhenUsed/>
    <w:rsid w:val="00C16A64"/>
    <w:pPr>
      <w:numPr>
        <w:ilvl w:val="4"/>
        <w:numId w:val="17"/>
      </w:numPr>
      <w:ind w:left="1800" w:hanging="360"/>
      <w:contextualSpacing/>
    </w:pPr>
  </w:style>
  <w:style w:type="numbering" w:customStyle="1" w:styleId="Schedules">
    <w:name w:val="Schedules"/>
    <w:uiPriority w:val="99"/>
    <w:rsid w:val="007010EA"/>
    <w:pPr>
      <w:numPr>
        <w:numId w:val="18"/>
      </w:numPr>
    </w:pPr>
  </w:style>
  <w:style w:type="paragraph" w:customStyle="1" w:styleId="DSDocumentTitle">
    <w:name w:val="DS_DocumentTitle"/>
    <w:basedOn w:val="Normal"/>
    <w:uiPriority w:val="99"/>
    <w:qFormat/>
    <w:rsid w:val="005D1161"/>
    <w:pPr>
      <w:spacing w:before="70" w:line="0" w:lineRule="atLeast"/>
      <w:contextualSpacing/>
    </w:pPr>
    <w:rPr>
      <w:rFonts w:ascii="Times New Roman" w:hAnsi="Times New Roman"/>
      <w:caps/>
      <w:sz w:val="32"/>
    </w:rPr>
  </w:style>
  <w:style w:type="paragraph" w:customStyle="1" w:styleId="DSLocationData3">
    <w:name w:val="DS_LocationData_3"/>
    <w:basedOn w:val="DSLocationData1"/>
    <w:uiPriority w:val="99"/>
    <w:qFormat/>
    <w:rsid w:val="00AE19D3"/>
    <w:rPr>
      <w:caps w:val="0"/>
    </w:rPr>
  </w:style>
  <w:style w:type="character" w:customStyle="1" w:styleId="HeadingChar">
    <w:name w:val="Heading Char"/>
    <w:basedOn w:val="Overskrift1Tegn"/>
    <w:link w:val="Heading"/>
    <w:uiPriority w:val="1"/>
    <w:rsid w:val="00D72983"/>
    <w:rPr>
      <w:rFonts w:asciiTheme="majorHAnsi" w:eastAsiaTheme="majorEastAsia" w:hAnsiTheme="majorHAnsi" w:cstheme="majorBidi"/>
      <w:b/>
      <w:caps/>
      <w:spacing w:val="5"/>
      <w:sz w:val="18"/>
      <w:szCs w:val="32"/>
      <w:lang w:val="da-DK"/>
    </w:rPr>
  </w:style>
  <w:style w:type="paragraph" w:customStyle="1" w:styleId="DSBilag10">
    <w:name w:val="DS_Bilag_1"/>
    <w:basedOn w:val="Normal"/>
    <w:uiPriority w:val="99"/>
    <w:qFormat/>
    <w:rsid w:val="007010EA"/>
    <w:pPr>
      <w:numPr>
        <w:numId w:val="19"/>
      </w:numPr>
    </w:pPr>
  </w:style>
  <w:style w:type="paragraph" w:customStyle="1" w:styleId="DSBilagA">
    <w:name w:val="DS_Bilag_A"/>
    <w:basedOn w:val="DSBilag10"/>
    <w:uiPriority w:val="99"/>
    <w:qFormat/>
    <w:rsid w:val="007010EA"/>
    <w:pPr>
      <w:numPr>
        <w:ilvl w:val="1"/>
      </w:numPr>
    </w:pPr>
  </w:style>
  <w:style w:type="paragraph" w:customStyle="1" w:styleId="DSBilagI">
    <w:name w:val="DS_Bilag_I"/>
    <w:basedOn w:val="DSBilagA"/>
    <w:uiPriority w:val="99"/>
    <w:qFormat/>
    <w:rsid w:val="007010EA"/>
    <w:pPr>
      <w:numPr>
        <w:ilvl w:val="2"/>
      </w:numPr>
    </w:pPr>
  </w:style>
  <w:style w:type="paragraph" w:customStyle="1" w:styleId="DSSchedules1">
    <w:name w:val="DS_Schedules_1"/>
    <w:basedOn w:val="Overskrift1"/>
    <w:uiPriority w:val="99"/>
    <w:qFormat/>
    <w:rsid w:val="00627775"/>
    <w:pPr>
      <w:keepNext w:val="0"/>
      <w:numPr>
        <w:numId w:val="21"/>
      </w:numPr>
      <w:spacing w:before="0" w:after="0"/>
      <w:outlineLvl w:val="9"/>
    </w:pPr>
    <w:rPr>
      <w:rFonts w:ascii="Arial" w:hAnsi="Arial"/>
      <w:b w:val="0"/>
      <w:caps w:val="0"/>
      <w:spacing w:val="0"/>
    </w:rPr>
  </w:style>
  <w:style w:type="paragraph" w:customStyle="1" w:styleId="DSSchedulesA">
    <w:name w:val="DS_Schedules_A"/>
    <w:basedOn w:val="DSSchedules1"/>
    <w:uiPriority w:val="99"/>
    <w:qFormat/>
    <w:rsid w:val="00627775"/>
    <w:pPr>
      <w:numPr>
        <w:ilvl w:val="1"/>
      </w:numPr>
    </w:pPr>
  </w:style>
  <w:style w:type="paragraph" w:customStyle="1" w:styleId="DSSchedulesI">
    <w:name w:val="DS_Schedules_I"/>
    <w:basedOn w:val="DSSchedulesA"/>
    <w:uiPriority w:val="99"/>
    <w:qFormat/>
    <w:rsid w:val="00627775"/>
    <w:pPr>
      <w:numPr>
        <w:ilvl w:val="2"/>
      </w:numPr>
    </w:pPr>
  </w:style>
  <w:style w:type="numbering" w:customStyle="1" w:styleId="DSBilag1">
    <w:name w:val="DS_Bilag1"/>
    <w:uiPriority w:val="99"/>
    <w:rsid w:val="007010EA"/>
    <w:pPr>
      <w:numPr>
        <w:numId w:val="20"/>
      </w:numPr>
    </w:pPr>
  </w:style>
  <w:style w:type="paragraph" w:customStyle="1" w:styleId="DSPageNumber">
    <w:name w:val="DS_PageNumber"/>
    <w:basedOn w:val="DSFooter1"/>
    <w:uiPriority w:val="99"/>
    <w:qFormat/>
    <w:rsid w:val="00DF285D"/>
    <w:pPr>
      <w:jc w:val="center"/>
    </w:pPr>
  </w:style>
  <w:style w:type="paragraph" w:customStyle="1" w:styleId="DSResponsiblePartner">
    <w:name w:val="DS_ResponsiblePartner"/>
    <w:basedOn w:val="DSLocationData2"/>
    <w:uiPriority w:val="99"/>
    <w:qFormat/>
    <w:rsid w:val="005A0A5B"/>
    <w:pPr>
      <w:spacing w:before="0"/>
    </w:pPr>
  </w:style>
  <w:style w:type="paragraph" w:customStyle="1" w:styleId="DSCAPITALS">
    <w:name w:val="DS_CAPITALS"/>
    <w:basedOn w:val="Normal"/>
    <w:uiPriority w:val="99"/>
    <w:qFormat/>
    <w:rsid w:val="00792C49"/>
    <w:rPr>
      <w:caps/>
    </w:rPr>
  </w:style>
  <w:style w:type="paragraph" w:customStyle="1" w:styleId="Heading0Before24After">
    <w:name w:val="Heading 0 Before 24 After"/>
    <w:basedOn w:val="Heading"/>
    <w:next w:val="Normal"/>
    <w:uiPriority w:val="99"/>
    <w:qFormat/>
    <w:rsid w:val="007923E4"/>
    <w:pPr>
      <w:spacing w:after="480"/>
      <w:outlineLvl w:val="9"/>
    </w:pPr>
  </w:style>
  <w:style w:type="paragraph" w:styleId="Normalindrykning">
    <w:name w:val="Normal Indent"/>
    <w:basedOn w:val="Normal"/>
    <w:unhideWhenUsed/>
    <w:qFormat/>
    <w:rsid w:val="0078763D"/>
    <w:pPr>
      <w:ind w:left="851"/>
    </w:pPr>
  </w:style>
  <w:style w:type="paragraph" w:styleId="NormalWeb">
    <w:name w:val="Normal (Web)"/>
    <w:basedOn w:val="Normal"/>
    <w:uiPriority w:val="99"/>
    <w:semiHidden/>
    <w:unhideWhenUsed/>
    <w:rsid w:val="0078763D"/>
    <w:rPr>
      <w:rFonts w:ascii="Times New Roman" w:hAnsi="Times New Roman" w:cs="Times New Roman"/>
      <w:sz w:val="24"/>
      <w:szCs w:val="24"/>
    </w:rPr>
  </w:style>
  <w:style w:type="paragraph" w:styleId="Indeks1">
    <w:name w:val="index 1"/>
    <w:basedOn w:val="Normal"/>
    <w:next w:val="Normal"/>
    <w:autoRedefine/>
    <w:uiPriority w:val="99"/>
    <w:unhideWhenUsed/>
    <w:rsid w:val="00A337D5"/>
    <w:pPr>
      <w:spacing w:line="240" w:lineRule="auto"/>
      <w:ind w:left="180" w:hanging="180"/>
    </w:pPr>
  </w:style>
  <w:style w:type="paragraph" w:customStyle="1" w:styleId="StyleTitleBottomSinglesolidlineAuto05ptLinewidth">
    <w:name w:val="Style Title + Bottom: (Single solid line Auto  05 pt Line width)"/>
    <w:basedOn w:val="Titel"/>
    <w:uiPriority w:val="99"/>
    <w:rsid w:val="005D1161"/>
    <w:pPr>
      <w:pBdr>
        <w:bottom w:val="single" w:sz="4" w:space="1" w:color="auto"/>
      </w:pBdr>
      <w:spacing w:before="40" w:line="0" w:lineRule="atLeast"/>
    </w:pPr>
    <w:rPr>
      <w:rFonts w:eastAsia="Times New Roman" w:cs="Times New Roman"/>
      <w:szCs w:val="20"/>
    </w:rPr>
  </w:style>
  <w:style w:type="paragraph" w:customStyle="1" w:styleId="Forsideselskabsnavn">
    <w:name w:val="Forside selskabsnavn"/>
    <w:basedOn w:val="Normal"/>
    <w:uiPriority w:val="2"/>
    <w:rsid w:val="001D10BB"/>
    <w:rPr>
      <w:b/>
      <w:caps/>
    </w:rPr>
  </w:style>
  <w:style w:type="paragraph" w:customStyle="1" w:styleId="Niveau2">
    <w:name w:val="Niveau 2"/>
    <w:basedOn w:val="Overskrift2"/>
    <w:next w:val="Normalindrykning"/>
    <w:qFormat/>
    <w:rsid w:val="001D10BB"/>
    <w:pPr>
      <w:keepNext w:val="0"/>
      <w:tabs>
        <w:tab w:val="clear" w:pos="851"/>
      </w:tabs>
      <w:spacing w:before="130"/>
      <w:ind w:left="1134" w:hanging="1134"/>
      <w:outlineLvl w:val="9"/>
    </w:pPr>
    <w:rPr>
      <w:rFonts w:ascii="Arial" w:hAnsi="Arial"/>
      <w:b w:val="0"/>
      <w:bCs/>
      <w:color w:val="auto"/>
    </w:rPr>
  </w:style>
  <w:style w:type="paragraph" w:customStyle="1" w:styleId="Niveau3">
    <w:name w:val="Niveau 3"/>
    <w:basedOn w:val="Overskrift3"/>
    <w:next w:val="Normalindrykning"/>
    <w:uiPriority w:val="1"/>
    <w:qFormat/>
    <w:rsid w:val="001D10BB"/>
    <w:pPr>
      <w:ind w:left="1134" w:hanging="1134"/>
      <w:outlineLvl w:val="9"/>
    </w:pPr>
    <w:rPr>
      <w:rFonts w:ascii="Arial" w:hAnsi="Arial"/>
      <w:b w:val="0"/>
      <w:bCs/>
      <w:szCs w:val="18"/>
    </w:rPr>
  </w:style>
  <w:style w:type="paragraph" w:customStyle="1" w:styleId="Navn">
    <w:name w:val="Navn"/>
    <w:basedOn w:val="Normal"/>
    <w:uiPriority w:val="2"/>
    <w:rsid w:val="001D10BB"/>
    <w:pPr>
      <w:spacing w:before="130"/>
    </w:pPr>
  </w:style>
  <w:style w:type="paragraph" w:customStyle="1" w:styleId="Overskrift10">
    <w:name w:val="Overskrift1"/>
    <w:basedOn w:val="Heading"/>
    <w:next w:val="Normal"/>
    <w:qFormat/>
    <w:rsid w:val="001D10BB"/>
    <w:pPr>
      <w:keepNext w:val="0"/>
      <w:spacing w:after="480" w:line="390" w:lineRule="atLeast"/>
      <w:contextualSpacing/>
      <w:outlineLvl w:val="9"/>
    </w:pPr>
    <w:rPr>
      <w:rFonts w:ascii="Times New Roman" w:eastAsiaTheme="minorHAnsi" w:hAnsi="Times New Roman" w:cstheme="minorBidi"/>
      <w:b w:val="0"/>
      <w:sz w:val="32"/>
      <w:szCs w:val="18"/>
    </w:rPr>
  </w:style>
  <w:style w:type="character" w:styleId="Pladsholdertekst">
    <w:name w:val="Placeholder Text"/>
    <w:basedOn w:val="Standardskrifttypeiafsnit"/>
    <w:uiPriority w:val="99"/>
    <w:semiHidden/>
    <w:rsid w:val="00232BF4"/>
    <w:rPr>
      <w:color w:val="808080"/>
    </w:rPr>
  </w:style>
  <w:style w:type="character" w:styleId="BesgtLink">
    <w:name w:val="FollowedHyperlink"/>
    <w:basedOn w:val="Standardskrifttypeiafsnit"/>
    <w:uiPriority w:val="99"/>
    <w:semiHidden/>
    <w:unhideWhenUsed/>
    <w:rsid w:val="00AD2C0D"/>
    <w:rPr>
      <w:color w:val="667E85" w:themeColor="followedHyperlink"/>
      <w:u w:val="single"/>
    </w:rPr>
  </w:style>
  <w:style w:type="paragraph" w:customStyle="1" w:styleId="msonormal0">
    <w:name w:val="msonormal"/>
    <w:basedOn w:val="Normal"/>
    <w:uiPriority w:val="99"/>
    <w:semiHidden/>
    <w:rsid w:val="00AD2C0D"/>
    <w:rPr>
      <w:rFonts w:ascii="Times New Roman" w:hAnsi="Times New Roman" w:cs="Times New Roman"/>
      <w:sz w:val="24"/>
      <w:szCs w:val="24"/>
    </w:rPr>
  </w:style>
  <w:style w:type="paragraph" w:styleId="Kommentartekst">
    <w:name w:val="annotation text"/>
    <w:basedOn w:val="Normal"/>
    <w:link w:val="KommentartekstTegn"/>
    <w:uiPriority w:val="99"/>
    <w:unhideWhenUsed/>
    <w:rsid w:val="00AD2C0D"/>
    <w:pPr>
      <w:spacing w:line="240" w:lineRule="auto"/>
    </w:pPr>
    <w:rPr>
      <w:sz w:val="20"/>
      <w:szCs w:val="20"/>
    </w:rPr>
  </w:style>
  <w:style w:type="character" w:customStyle="1" w:styleId="KommentartekstTegn">
    <w:name w:val="Kommentartekst Tegn"/>
    <w:basedOn w:val="Standardskrifttypeiafsnit"/>
    <w:link w:val="Kommentartekst"/>
    <w:uiPriority w:val="99"/>
    <w:rsid w:val="00AD2C0D"/>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AD2C0D"/>
    <w:rPr>
      <w:b/>
      <w:bCs/>
    </w:rPr>
  </w:style>
  <w:style w:type="character" w:customStyle="1" w:styleId="KommentaremneTegn">
    <w:name w:val="Kommentaremne Tegn"/>
    <w:basedOn w:val="KommentartekstTegn"/>
    <w:link w:val="Kommentaremne"/>
    <w:uiPriority w:val="99"/>
    <w:semiHidden/>
    <w:rsid w:val="00AD2C0D"/>
    <w:rPr>
      <w:rFonts w:ascii="Arial" w:hAnsi="Arial"/>
      <w:b/>
      <w:bCs/>
      <w:sz w:val="20"/>
      <w:szCs w:val="20"/>
    </w:rPr>
  </w:style>
  <w:style w:type="paragraph" w:customStyle="1" w:styleId="N2-Nonumbering">
    <w:name w:val="N2 - No numbering"/>
    <w:basedOn w:val="Normal"/>
    <w:uiPriority w:val="1"/>
    <w:semiHidden/>
    <w:qFormat/>
    <w:rsid w:val="00AD2C0D"/>
    <w:pPr>
      <w:spacing w:before="130" w:after="130"/>
    </w:pPr>
    <w:rPr>
      <w:rFonts w:eastAsiaTheme="majorEastAsia" w:cstheme="majorBidi"/>
      <w:bCs/>
      <w:szCs w:val="26"/>
    </w:rPr>
  </w:style>
  <w:style w:type="paragraph" w:customStyle="1" w:styleId="H1-Nonumbering">
    <w:name w:val="H1 - No numbering"/>
    <w:basedOn w:val="Overskrift1"/>
    <w:next w:val="N2-Nonumbering"/>
    <w:uiPriority w:val="1"/>
    <w:semiHidden/>
    <w:qFormat/>
    <w:rsid w:val="00AD2C0D"/>
    <w:pPr>
      <w:keepLines/>
      <w:numPr>
        <w:numId w:val="0"/>
      </w:numPr>
      <w:contextualSpacing/>
    </w:pPr>
    <w:rPr>
      <w:rFonts w:ascii="Arial" w:hAnsi="Arial"/>
      <w:bCs/>
      <w:szCs w:val="28"/>
    </w:rPr>
  </w:style>
  <w:style w:type="character" w:styleId="Kommentarhenvisning">
    <w:name w:val="annotation reference"/>
    <w:basedOn w:val="Standardskrifttypeiafsnit"/>
    <w:uiPriority w:val="99"/>
    <w:semiHidden/>
    <w:unhideWhenUsed/>
    <w:rsid w:val="00AD2C0D"/>
    <w:rPr>
      <w:sz w:val="16"/>
      <w:szCs w:val="16"/>
    </w:rPr>
  </w:style>
  <w:style w:type="table" w:customStyle="1" w:styleId="TableGrid2">
    <w:name w:val="Table Grid2"/>
    <w:basedOn w:val="Tabel-Normal"/>
    <w:uiPriority w:val="59"/>
    <w:rsid w:val="00AD2C0D"/>
    <w:pPr>
      <w:spacing w:after="0" w:line="260" w:lineRule="atLeast"/>
    </w:pPr>
    <w:rPr>
      <w:rFonts w:ascii="Arial" w:hAnsi="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rrektur">
    <w:name w:val="Revision"/>
    <w:hidden/>
    <w:uiPriority w:val="99"/>
    <w:semiHidden/>
    <w:rsid w:val="0083792D"/>
    <w:pPr>
      <w:spacing w:after="0" w:line="240" w:lineRule="auto"/>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82975">
      <w:bodyDiv w:val="1"/>
      <w:marLeft w:val="0"/>
      <w:marRight w:val="0"/>
      <w:marTop w:val="0"/>
      <w:marBottom w:val="0"/>
      <w:divBdr>
        <w:top w:val="none" w:sz="0" w:space="0" w:color="auto"/>
        <w:left w:val="none" w:sz="0" w:space="0" w:color="auto"/>
        <w:bottom w:val="none" w:sz="0" w:space="0" w:color="auto"/>
        <w:right w:val="none" w:sz="0" w:space="0" w:color="auto"/>
      </w:divBdr>
    </w:div>
    <w:div w:id="1676497075">
      <w:bodyDiv w:val="1"/>
      <w:marLeft w:val="0"/>
      <w:marRight w:val="0"/>
      <w:marTop w:val="0"/>
      <w:marBottom w:val="0"/>
      <w:divBdr>
        <w:top w:val="none" w:sz="0" w:space="0" w:color="auto"/>
        <w:left w:val="none" w:sz="0" w:space="0" w:color="auto"/>
        <w:bottom w:val="none" w:sz="0" w:space="0" w:color="auto"/>
        <w:right w:val="none" w:sz="0" w:space="0" w:color="auto"/>
      </w:divBdr>
    </w:div>
    <w:div w:id="191157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footer" Target="footer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10" Type="http://schemas.openxmlformats.org/officeDocument/2006/relationships/customXml" Target="../customXml/item9.xml"/><Relationship Id="rId19" Type="http://schemas.openxmlformats.org/officeDocument/2006/relationships/styles" Target="styles.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s>
</file>

<file path=word/theme/theme1.xml><?xml version="1.0" encoding="utf-8"?>
<a:theme xmlns:a="http://schemas.openxmlformats.org/drawingml/2006/main" name="KromannReumert">
  <a:themeElements>
    <a:clrScheme name="Kromann Reumert">
      <a:dk1>
        <a:srgbClr val="000000"/>
      </a:dk1>
      <a:lt1>
        <a:srgbClr val="FFFFFF"/>
      </a:lt1>
      <a:dk2>
        <a:srgbClr val="464646"/>
      </a:dk2>
      <a:lt2>
        <a:srgbClr val="EDEDED"/>
      </a:lt2>
      <a:accent1>
        <a:srgbClr val="1E5569"/>
      </a:accent1>
      <a:accent2>
        <a:srgbClr val="667E85"/>
      </a:accent2>
      <a:accent3>
        <a:srgbClr val="F07F13"/>
      </a:accent3>
      <a:accent4>
        <a:srgbClr val="33545C"/>
      </a:accent4>
      <a:accent5>
        <a:srgbClr val="F8BF89"/>
      </a:accent5>
      <a:accent6>
        <a:srgbClr val="A5A5A5"/>
      </a:accent6>
      <a:hlink>
        <a:srgbClr val="1E5569"/>
      </a:hlink>
      <a:folHlink>
        <a:srgbClr val="667E85"/>
      </a:folHlink>
    </a:clrScheme>
    <a:fontScheme name="Kromann Reumert">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721d9eb-9fb2-47d7-a763-60db751bae2b}">
  <we:reference id="83e8a8a9-f122-44f2-b8e5-881d52a140fb" version="1.0.0.0" store="EXCatalog" storeType="excatalog"/>
  <we:alternateReferences>
    <we:reference id="WA200003634" version="1.0.0.0" store="" storeType="omex"/>
  </we:alternateReferences>
  <we:properties>
    <we:property name="DOCDRAFTER.LaunchId" value="&quot;15dcbc1c-2d12-4e15-a9fa-cb4fe3219180&quot;"/>
    <we:property name="DOCDRAFTER.FileId" value="&quot;47527212-f8f8-4060-98e0-de733e434420&quot;"/>
    <we:property name="DOCDRAFTER.Portal" value="&quot;https://kromannreumert.documentdrafter.com/&quot;"/>
    <we:property name="DOCDRAFTER.DocId" value="&quot;cbe2e705-5911-4ca7-8879-ba3a9764a85b&quot;"/>
    <we:property name="DOCDRAFTER.DocVersion" value="&quot;1&quot;"/>
    <we:property name="DOCDRAFTER.RepeatCount" value="&quot;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gner xmlns="http://www.documentaal.nl/Signer">
  SørensenPHHSPhilip HagelskjærSørensenphhs@kromannreumert.comKromann ReumertKromann ReumertAarhus+45 38 77 21 45Med venlig hilsen/Best regardsDanmark\KromannReumertOrganisation\KromannReumertBU\AarhusAarhus+45 70 12 12 11+45 70 12 13 11DK 46 03 81 50arh@kromannreumert.comKalkværksvej 16DK-8000Aarhus CAarhus Cwww.kromannreumert.comDAKromann Reumert AdvokatpartnerselskabAarhusAarhuswww.kromannreumert.cominfo@kromannreumert.comKromannReumertBUKromann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phhs@kromannreumert.com</email>
  <facebook/>
  <fax/>
  <firstletters/>
  <firstname>Philip Hagelskjær</firstname>
  <fullname>Sørensen</fullname>
  <function/>
  <function_en/>
  <greeting>Med venlig hilsen/Best regards</greeting>
  <initials>PHHS</initials>
  <lastname>Sørensen</lastname>
  <linkedin/>
  <locationlist>Kromann Reumert</locationlist>
  <middlename/>
  <mobile/>
  <organisationdata>\KromannReumertOrganisation\KromannReumertBU\Aarhus</organisationdata>
  <present/>
  <responsiblepartner/>
  <responsiblepartnerinitials/>
  <signature/>
  <telephone>+45 38 77 21 45</telephone>
  <titleafter/>
  <titlefor/>
  <twitter/>
</Signer>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1.xml><?xml version="1.0" encoding="utf-8"?>
<Address xmlns="http://www.documentaal.nl/Address"/>
</file>

<file path=customXml/item12.xml><?xml version="1.0" encoding="utf-8"?>
<Location xmlns="http://www.documentaal.nl/Location">
  København+45 70 12 12 11+45 70 12 13 11DK 46 03 81 50cph@kromannreumert.comSundkrogsgade 5DK-2100København ØCopenhagenwww.kromannreumert.comDAKromann Reumert AdvokatpartnerselskabKobenhavnKøbenhavnwww.kromannreumert.cominfo@kromannreumert.comKromannReumertBUKromann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14.xml><?xml version="1.0" encoding="utf-8"?>
<DocumentSettings xmlns="http://www.documentaal.nl/DocumentSettings">
  <HiddenBookmarks>bmBULocation_logo_header|bmBULocation_logo_header_otherpage</HiddenBookmarks>
  <CollapsedBookmarks/>
</DocumentSettings>
</file>

<file path=customXml/item15.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16.xml><?xml version="1.0" encoding="utf-8"?>
<Signer2 xmlns="http://www.documentaal.nl/Signer2"/>
</file>

<file path=customXml/item2.xml><?xml version="1.0" encoding="utf-8"?>
<Document xmlns="http://www.documentaal.nl/Document">
  KR1078666-904146899-2753TrueABK/1078666/2026/1078666-904146899-2753ABK/1078666/2026/1078666-904146899-27532025-09-02T00:00:00false2025-09-02T00:00:002025-09-02T00:00:00AdvokatBlank0.1Således vedtaget ved selskabets stiftelse den Som dirigent:Bestyrelse:Dansk (Danmark)True2025-09-16T09:36:23ABKphhsTrue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FromDocument="true" _Title="" _Label="" _PlaceholderText="" _Type="" _Id="" _Visible="" _Locked="">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936121830862571" Year="2025" ShortYear="25" Month="09" Day="16" _Title="" _Label="" _PlaceholderText="" _Type="" _Id="" _Visible="" _Locked="">2025-09-16T09:36:23</Date>
  <DateAgreement Ticks="638923680000000000" Year="2025" ShortYear="25" Month="09" Day="02" _Title="" _Label="" _PlaceholderText="" _Type="" _Id="" _Visible="" _Locked="">2025-09-02T00:00:00</DateAgreement>
  <DateNextMeeting Ticks="638923680000000000" Year="2025" ShortYear="25" Month="09" Day="02" _Title="" _Label="" _PlaceholderText="" _Type="" _Id="" _Visible="" _Locked="">2025-09-02T00:00:00</DateNextMeeting>
  <DateSession Ticks="638923680000000000" Year="2025" ShortYear="25" Month="09" Day="02" _Title="" _Label="" _PlaceholderText="" _Type="" _Id="" _Visible="" _Locked="">2025-09-02T00:00:00</DateSession>
  <Defendant _Title="" _Label="" _PlaceholderText="" _Type="" _Id="" _Visible="" _Locked=""/>
  <DocumentNumber _Title="" _Label="" _PlaceholderText="" _Type="" _Id="" _Visible="" _Locked="" DocumentMajorVersion="0" DocumentMinorVersion="1" DocumentName="Paradigme 6 - Direktionsinstruks.docx" WindowsUsername="PHHS" SiteURL="https://kromannreumert.sharepoint.com/sites/1078666" DocumentURL="https://kromannreumert.sharepoint.com/sites/1078666/Shared Documents/_Documents/Samlet dokumentpakke/Færdigt materiale/Paradigme 6 - Direktionsinstruks.docx">1078666-904146899-2753</DocumentNumber>
  <DocumentVersion _Title="" _Label="" _PlaceholderText="" _Type="" _Id="" _Visible="" _Locked="">0.1</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kolaj Larsen"/>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ABK/1078666/2026/1078666-904146899-2753</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ABK/1078666/2026/1078666-904146899-2753</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FromDocument="false" _Title="" _Label="" _PlaceholderText="" _Type="" _Id="" _Visible="" _Locked="">phhs</Signer>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KR</type>
  <TypeOfLegalDocument _Title="" _Label="" _PlaceholderText="" _Type="" _Id="" _Visible="" _Locked=""/>
  <Version _Title="" _Label="" _PlaceholderText="" _Type="" _Id="" _Visible="" _Locked=""/>
  <YourReference _Title="" _Label="" _PlaceholderText="" _Type="" _Id="" _Visible="" _Locked=""/>
</Document>
</file>

<file path=customXml/item3.xml><?xml version="1.0" encoding="utf-8"?>
<p:properties xmlns:p="http://schemas.microsoft.com/office/2006/metadata/properties" xmlns:xsi="http://www.w3.org/2001/XMLSchema-instance" xmlns:pc="http://schemas.microsoft.com/office/infopath/2007/PartnerControls">
  <documentManagement>
    <ClientCode xmlns="eafd401c-330c-4c6d-b8d8-dc0a6344ceaf">9964671</ClientCode>
    <md6feab7cb9240afb85c72fee4329714 xmlns="eafd401c-330c-4c6d-b8d8-dc0a6344ceaf">
      <Terms xmlns="http://schemas.microsoft.com/office/infopath/2007/PartnerControls">
        <TermInfo xmlns="http://schemas.microsoft.com/office/infopath/2007/PartnerControls">
          <TermName xmlns="http://schemas.microsoft.com/office/infopath/2007/PartnerControls">Andre serviceydelser</TermName>
          <TermId xmlns="http://schemas.microsoft.com/office/infopath/2007/PartnerControls">1f592d12-d4a8-456a-8505-d7f8a33582e2</TermId>
        </TermInfo>
      </Terms>
    </md6feab7cb9240afb85c72fee4329714>
    <KmsURL xmlns="eafd401c-330c-4c6d-b8d8-dc0a6344ceaf" xsi:nil="true"/>
    <ClientName xmlns="eafd401c-330c-4c6d-b8d8-dc0a6344ceaf">KL</ClientName>
    <TaxCatchAll xmlns="eafd401c-330c-4c6d-b8d8-dc0a6344ceaf">
      <Value>11</Value>
      <Value>3</Value>
      <Value>1</Value>
    </TaxCatchAll>
    <ae44df905f0e46d0a5f2be68c14b2285 xmlns="eafd401c-330c-4c6d-b8d8-dc0a6344ceaf">
      <Terms xmlns="http://schemas.microsoft.com/office/infopath/2007/PartnerControls">
        <TermInfo xmlns="http://schemas.microsoft.com/office/infopath/2007/PartnerControls">
          <TermName xmlns="http://schemas.microsoft.com/office/infopath/2007/PartnerControls">Øvrig fast ejendom</TermName>
          <TermId xmlns="http://schemas.microsoft.com/office/infopath/2007/PartnerControls">0a740b12-f673-424d-a50e-a4b2de4c4290</TermId>
        </TermInfo>
      </Terms>
    </ae44df905f0e46d0a5f2be68c14b2285>
    <MatterWorker xmlns="eafd401c-330c-4c6d-b8d8-dc0a6344ceaf">
      <UserInfo>
        <DisplayName>Line Havndrup Damgaard</DisplayName>
        <AccountId>12</AccountId>
        <AccountType/>
      </UserInfo>
    </MatterWorker>
    <DocumentNotes xmlns="eafd401c-330c-4c6d-b8d8-dc0a6344ceaf" xsi:nil="true"/>
    <PreviousDocID xmlns="eafd401c-330c-4c6d-b8d8-dc0a6344ceaf" xsi:nil="true"/>
    <MatterName xmlns="eafd401c-330c-4c6d-b8d8-dc0a6344ceaf">Lokalplejehjem - vejledende materiale</MatterName>
    <ca8a2fb6fd09414ca2aed4dfd7ac1960 xmlns="eafd401c-330c-4c6d-b8d8-dc0a6344ceaf">
      <Terms xmlns="http://schemas.microsoft.com/office/infopath/2007/PartnerControls">
        <TermInfo xmlns="http://schemas.microsoft.com/office/infopath/2007/PartnerControls">
          <TermName xmlns="http://schemas.microsoft.com/office/infopath/2007/PartnerControls">Anden juridisk sagsbehandling</TermName>
          <TermId xmlns="http://schemas.microsoft.com/office/infopath/2007/PartnerControls">fc068170-46d3-4b0d-b5b4-ab8eff6004f4</TermId>
        </TermInfo>
      </Terms>
    </ca8a2fb6fd09414ca2aed4dfd7ac1960>
    <HighQURL xmlns="eafd401c-330c-4c6d-b8d8-dc0a6344ceaf" xsi:nil="true"/>
    <MatterCode xmlns="eafd401c-330c-4c6d-b8d8-dc0a6344ceaf">1078666</MatterCode>
    <bf41219dac4a4f3d97327117632164a9 xmlns="eafd401c-330c-4c6d-b8d8-dc0a6344ceaf">
      <Terms xmlns="http://schemas.microsoft.com/office/infopath/2007/PartnerControls"/>
    </bf41219dac4a4f3d97327117632164a9>
    <ResponsiblePartner xmlns="eafd401c-330c-4c6d-b8d8-dc0a6344ceaf">
      <UserInfo>
        <DisplayName>Jacob Møller</DisplayName>
        <AccountId>11</AccountId>
        <AccountType/>
      </UserInfo>
    </ResponsiblePartner>
    <_dlc_DocId xmlns="eafd401c-330c-4c6d-b8d8-dc0a6344ceaf">1078666-904146899-2753</_dlc_DocId>
    <_dlc_DocIdUrl xmlns="eafd401c-330c-4c6d-b8d8-dc0a6344ceaf">
      <Url>https://kromannreumert.sharepoint.com/sites/1078666/_layouts/15/DocIdRedir.aspx?ID=1078666-904146899-2753</Url>
      <Description>1078666-904146899-2753</Description>
    </_dlc_DocIdUrl>
    <lcf76f155ced4ddcb4097134ff3c332f xmlns="9f69863b-ab7c-4214-9165-f54bc29c1de7">
      <Terms xmlns="http://schemas.microsoft.com/office/infopath/2007/PartnerControls"/>
    </lcf76f155ced4ddcb4097134ff3c332f>
  </documentManagement>
</p:properties>
</file>

<file path=customXml/item4.xml><?xml version="1.0" encoding="utf-8"?>
<Author xmlns="http://www.documentaal.nl/Author">
  KromannReumertBUKromann ReumertDK 46 03 81 50Kromann Reumert Advokatpartnerselskabinfo@kromannreumert.comwww.kromannreumert.comKobenhavnKøbenhavnSundkrogsgade 5
DK-2100 København ØKøbenhavnKalkværksvej 16
DK-8000 Aarhus CAarhusLevel 19C, Tower 42, 25 OLD BROAD STREET
GB-London EC2N 1HQLondonKøbenhavn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ontacts xmlns="http://www.documentaal.nl/v2/Contacts">
  <To FieldId="To" Count="0" HasMultiple="false">
    <Items/>
    <Value xmlns=""/>
  </To>
</Contacts>
</file>

<file path=customXml/item7.xml><?xml version="1.0" encoding="utf-8"?>
<CustomFields xmlns="http://www.documentaal.nl/v2/CustomFields">
  <Confidentiality xmlns=""/>
  <SendOption xmlns=""/>
  <Attn xmlns=""/>
  <AuthorFullname xmlns="">Annette Blankensteiner</AuthorFullname>
  <Signer1Fullname xmlns=""/>
  <Signer2Fullname xmlns=""/>
  <COC xmlns="">CVR-nr. DK 62 60 67 11</COC>
  <LocTelephone xmlns="">Tlf.: +45 70 12 12 11</LocTelephone>
  <MatterID xmlns="">Sagsnr. 1078666 ABK/ABK</MatterID>
  <DocumentNumber xmlns="">Dok. Nr. 1078666-904146899-2753-0.1</DocumentNumber>
  <MatterIDDocumentNumber xmlns="">Sagsnr.. 1078666 ABK/ABK Dok. Nr. 1078666-904146899-2753-0.1</MatterIDDocumentNumber>
  <MatterIDDocumentNumberSPS xmlns="">ABK/ABK Dok. Nr. 1078666-904146899-2753-0.1</MatterIDDocumentNumberSPS>
  <ResponsiblePartner xmlns="">
Jacob Møller
</ResponsiblePartner>
  <ResponsiblePartner_CoverPage xmlns="">
</ResponsiblePartner_CoverPage>
  <ManualResponsiblePartner xmlns="">
</ManualResponsiblePartner>
  <ManualResponsiblePartner_CoverPage xmlns=""/>
  <MeetingReportTitle xmlns="">Mødereferat</MeetingReportTitle>
  <Instance xmlns=""/>
  <NumberCaseSummary xmlns=""/>
  <Session xmlns="">Session d.d.</Session>
  <LocationDate xmlns="">28. maj 2019</LocationDate>
  <Location1 xmlns="">København
Sundkrogsgade 5
DK-2100 København Ø</Location1>
  <Location2 xmlns="">Aarhus
Rådhuspladsen 3
DK-8000 Aarhus C</Location2>
  <Location3 xmlns="">London
65 St. Paul's Churchyard
London EC4M 8AB</Location3>
  <Location1_CoverPage xmlns="">København
Sundkrogsgade 5
DK-2100 København Ø</Location1_CoverPage>
  <Location2_CoverPage xmlns="">Aarhus
Rådhuspladsen 3
DK-8000 Aarhus C</Location2_CoverPage>
  <Location3_CoverPage xmlns="">London
65 St. Paul's Churchyard
London EC4M 8AB</Location3_CoverPage>
  <Function xmlns=""/>
  <FeeSpecSubject xmlns="">SALÆRSPECIFIKATION TIL FAKTURA </FeeSpecSubject>
  <InvoiceSubject xmlns="">Invoice no </InvoiceSubject>
  <InvoiceSpecSubject xmlns="">Invoice no </InvoiceSpecSubject>
  <CBRno xmlns="">Central Business Register (CVR) no </CBRno>
</CustomFields>
</file>

<file path=customXml/item8.xml><?xml version="1.0" encoding="utf-8"?>
<ct:contentTypeSchema xmlns:ct="http://schemas.microsoft.com/office/2006/metadata/contentType" xmlns:ma="http://schemas.microsoft.com/office/2006/metadata/properties/metaAttributes" ct:_="" ma:_="" ma:contentTypeName="KR Dokument" ma:contentTypeID="0x01010038B6587D8E8648758A0F38CD20306B0F00B172228CA58A104D83335D7737C8A9E4" ma:contentTypeVersion="25" ma:contentTypeDescription="Create a new document." ma:contentTypeScope="" ma:versionID="3ca62aa85e5c8f87f99dd1cb634ccce8">
  <xsd:schema xmlns:xsd="http://www.w3.org/2001/XMLSchema" xmlns:xs="http://www.w3.org/2001/XMLSchema" xmlns:p="http://schemas.microsoft.com/office/2006/metadata/properties" xmlns:ns2="eafd401c-330c-4c6d-b8d8-dc0a6344ceaf" xmlns:ns3="9f69863b-ab7c-4214-9165-f54bc29c1de7" targetNamespace="http://schemas.microsoft.com/office/2006/metadata/properties" ma:root="true" ma:fieldsID="9a01a60acdfd097780ebc8f535d18e19" ns2:_="" ns3:_="">
    <xsd:import namespace="eafd401c-330c-4c6d-b8d8-dc0a6344ceaf"/>
    <xsd:import namespace="9f69863b-ab7c-4214-9165-f54bc29c1de7"/>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ResponsiblePartner" minOccurs="0"/>
                <xsd:element ref="ns2:MatterWorker" minOccurs="0"/>
                <xsd:element ref="ns2:DocumentNotes" minOccurs="0"/>
                <xsd:element ref="ns2:PreviousDocID" minOccurs="0"/>
                <xsd:element ref="ns2:HighQURL" minOccurs="0"/>
                <xsd:element ref="ns2:KmsURL" minOccurs="0"/>
                <xsd:element ref="ns2:TaxCatchAll" minOccurs="0"/>
                <xsd:element ref="ns2:TaxCatchAllLabel" minOccurs="0"/>
                <xsd:element ref="ns2:_dlc_DocId" minOccurs="0"/>
                <xsd:element ref="ns2:md6feab7cb9240afb85c72fee4329714" minOccurs="0"/>
                <xsd:element ref="ns2:_dlc_DocIdUrl" minOccurs="0"/>
                <xsd:element ref="ns2:ae44df905f0e46d0a5f2be68c14b2285" minOccurs="0"/>
                <xsd:element ref="ns2:_dlc_DocIdPersistId" minOccurs="0"/>
                <xsd:element ref="ns2:bf41219dac4a4f3d97327117632164a9" minOccurs="0"/>
                <xsd:element ref="ns2:ca8a2fb6fd09414ca2aed4dfd7ac1960"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d401c-330c-4c6d-b8d8-dc0a6344ceaf" elementFormDefault="qualified">
    <xsd:import namespace="http://schemas.microsoft.com/office/2006/documentManagement/types"/>
    <xsd:import namespace="http://schemas.microsoft.com/office/infopath/2007/PartnerControls"/>
    <xsd:element name="ClientName" ma:index="2" nillable="true" ma:displayName="Client Name" ma:default="KL" ma:internalName="ClientName">
      <xsd:simpleType>
        <xsd:restriction base="dms:Text"/>
      </xsd:simpleType>
    </xsd:element>
    <xsd:element name="ClientCode" ma:index="3" nillable="true" ma:displayName="Client ID" ma:default="9964671" ma:internalName="ClientCode">
      <xsd:simpleType>
        <xsd:restriction base="dms:Text"/>
      </xsd:simpleType>
    </xsd:element>
    <xsd:element name="MatterName" ma:index="4" nillable="true" ma:displayName="Matter Name" ma:default="Lokalplejehjem - vejledende materiale" ma:internalName="MatterName">
      <xsd:simpleType>
        <xsd:restriction base="dms:Text"/>
      </xsd:simpleType>
    </xsd:element>
    <xsd:element name="MatterCode" ma:index="5" nillable="true" ma:displayName="Matter ID" ma:default="1078666" ma:internalName="MatterCode">
      <xsd:simpleType>
        <xsd:restriction base="dms:Text"/>
      </xsd:simpleType>
    </xsd:element>
    <xsd:element name="ResponsiblePartner" ma:index="7" nillable="true" ma:displayName="Responsible Partner" ma:default="11;#Jacob Møller" ma:internalName="ResponsiblePart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terWorker" ma:index="8" nillable="true" ma:displayName="Matter Worker" ma:default="12;#Line Havndrup Damgaard" ma:internalName="MatterWork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Notes" ma:index="12" nillable="true" ma:displayName="Document Notes" ma:internalName="DocumentNotes">
      <xsd:simpleType>
        <xsd:restriction base="dms:Note">
          <xsd:maxLength value="255"/>
        </xsd:restriction>
      </xsd:simpleType>
    </xsd:element>
    <xsd:element name="PreviousDocID" ma:index="13" nillable="true" ma:displayName="PreviousDocID" ma:internalName="PreviousDocID">
      <xsd:simpleType>
        <xsd:restriction base="dms:Text"/>
      </xsd:simpleType>
    </xsd:element>
    <xsd:element name="HighQURL" ma:index="14" nillable="true" ma:displayName="HighQURL" ma:internalName="HighQURL">
      <xsd:simpleType>
        <xsd:restriction base="dms:Text"/>
      </xsd:simpleType>
    </xsd:element>
    <xsd:element name="KmsURL" ma:index="15" nillable="true" ma:displayName="KmsURL" ma:internalName="KmsURL">
      <xsd:simpleType>
        <xsd:restriction base="dms:Text"/>
      </xsd:simpleType>
    </xsd:element>
    <xsd:element name="TaxCatchAll" ma:index="16" nillable="true" ma:displayName="Taxonomy Catch All Column" ma:hidden="true" ma:list="{b3a89735-6e21-438b-8b66-a41cf875b9fe}" ma:internalName="TaxCatchAll" ma:showField="CatchAllData"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3a89735-6e21-438b-8b66-a41cf875b9fe}" ma:internalName="TaxCatchAllLabel" ma:readOnly="true" ma:showField="CatchAllDataLabel"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md6feab7cb9240afb85c72fee4329714" ma:index="21" nillable="true" ma:taxonomy="true" ma:internalName="md6feab7cb9240afb85c72fee4329714" ma:taxonomyFieldName="Industry" ma:displayName="Industry" ma:default="11;#Andre serviceydelser|1f592d12-d4a8-456a-8505-d7f8a33582e2" ma:fieldId="{6d6feab7-cb92-40af-b85c-72fee4329714}" ma:sspId="6852a3ab-3bc9-412b-ad7e-735936c553bf" ma:termSetId="07ca2643-4624-4a8c-880f-061f9ca8d23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e44df905f0e46d0a5f2be68c14b2285" ma:index="23" nillable="true" ma:taxonomy="true" ma:internalName="ae44df905f0e46d0a5f2be68c14b2285" ma:taxonomyFieldName="LegalSubject" ma:displayName="Legal Subject" ma:default="3;#Øvrig fast ejendom|0a740b12-f673-424d-a50e-a4b2de4c4290" ma:fieldId="{ae44df90-5f0e-46d0-a5f2-be68c14b2285}" ma:sspId="6852a3ab-3bc9-412b-ad7e-735936c553bf" ma:termSetId="c3c68415-f527-4a0c-9fed-8bde4fda9fe1" ma:anchorId="00000000-0000-0000-0000-000000000000" ma:open="false" ma:isKeyword="false">
      <xsd:complexType>
        <xsd:sequence>
          <xsd:element ref="pc:Terms" minOccurs="0" maxOccurs="1"/>
        </xsd:sequence>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bf41219dac4a4f3d97327117632164a9" ma:index="25" nillable="true" ma:taxonomy="true" ma:internalName="bf41219dac4a4f3d97327117632164a9" ma:taxonomyFieldName="DocumentType" ma:displayName="Document Type" ma:fieldId="{bf41219d-ac4a-4f3d-9732-7117632164a9}" ma:sspId="6852a3ab-3bc9-412b-ad7e-735936c553bf" ma:termSetId="ca1e66df-95c2-4431-97c2-74b282786a81" ma:anchorId="00000000-0000-0000-0000-000000000000" ma:open="false" ma:isKeyword="false">
      <xsd:complexType>
        <xsd:sequence>
          <xsd:element ref="pc:Terms" minOccurs="0" maxOccurs="1"/>
        </xsd:sequence>
      </xsd:complexType>
    </xsd:element>
    <xsd:element name="ca8a2fb6fd09414ca2aed4dfd7ac1960" ma:index="30" nillable="true" ma:taxonomy="true" ma:internalName="ca8a2fb6fd09414ca2aed4dfd7ac1960" ma:taxonomyFieldName="MatterWorkingType" ma:displayName="Matter Working Type" ma:default="1;#Anden juridisk sagsbehandling|fc068170-46d3-4b0d-b5b4-ab8eff6004f4" ma:fieldId="{ca8a2fb6-fd09-414c-a2ae-d4dfd7ac1960}" ma:sspId="6852a3ab-3bc9-412b-ad7e-735936c553bf" ma:termSetId="8c4efd88-fa4f-4433-83da-74926b6d6d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69863b-ab7c-4214-9165-f54bc29c1de7"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852a3ab-3bc9-412b-ad7e-735936c553bf"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Signer3 xmlns="http://www.documentaal.nl/Signer3"/>
</file>

<file path=customXml/itemProps1.xml><?xml version="1.0" encoding="utf-8"?>
<ds:datastoreItem xmlns:ds="http://schemas.openxmlformats.org/officeDocument/2006/customXml" ds:itemID="{DA7AB3DD-EB79-4FB0-A76E-64E8B272CDD5}">
  <ds:schemaRefs>
    <ds:schemaRef ds:uri="http://www.documentaal.nl/Signer"/>
  </ds:schemaRefs>
</ds:datastoreItem>
</file>

<file path=customXml/itemProps10.xml><?xml version="1.0" encoding="utf-8"?>
<ds:datastoreItem xmlns:ds="http://schemas.openxmlformats.org/officeDocument/2006/customXml" ds:itemID="{76891CCB-A782-44F1-A2E9-594008524F49}">
  <ds:schemaRefs>
    <ds:schemaRef ds:uri="http://schemas.microsoft.com/sharepoint/events"/>
  </ds:schemaRefs>
</ds:datastoreItem>
</file>

<file path=customXml/itemProps11.xml><?xml version="1.0" encoding="utf-8"?>
<ds:datastoreItem xmlns:ds="http://schemas.openxmlformats.org/officeDocument/2006/customXml" ds:itemID="{9C91561A-7FAF-47CC-91B6-FBD8630BD9C7}">
  <ds:schemaRefs>
    <ds:schemaRef ds:uri="http://www.documentaal.nl/Address"/>
  </ds:schemaRefs>
</ds:datastoreItem>
</file>

<file path=customXml/itemProps12.xml><?xml version="1.0" encoding="utf-8"?>
<ds:datastoreItem xmlns:ds="http://schemas.openxmlformats.org/officeDocument/2006/customXml" ds:itemID="{F520DE4F-B302-4F99-8965-C898378D15EA}">
  <ds:schemaRefs>
    <ds:schemaRef ds:uri="http://www.documentaal.nl/Location"/>
  </ds:schemaRefs>
</ds:datastoreItem>
</file>

<file path=customXml/itemProps13.xml><?xml version="1.0" encoding="utf-8"?>
<ds:datastoreItem xmlns:ds="http://schemas.openxmlformats.org/officeDocument/2006/customXml" ds:itemID="{6F71DEE3-AE43-4F5B-9DF7-2530D2246D78}">
  <ds:schemaRefs>
    <ds:schemaRef ds:uri="http://schemas.openxmlformats.org/officeDocument/2006/bibliography"/>
  </ds:schemaRefs>
</ds:datastoreItem>
</file>

<file path=customXml/itemProps14.xml><?xml version="1.0" encoding="utf-8"?>
<ds:datastoreItem xmlns:ds="http://schemas.openxmlformats.org/officeDocument/2006/customXml" ds:itemID="{6802D1A2-F56D-49A5-B971-F82A5F72DE94}">
  <ds:schemaRefs>
    <ds:schemaRef ds:uri="http://www.documentaal.nl/DocumentSettings"/>
  </ds:schemaRefs>
</ds:datastoreItem>
</file>

<file path=customXml/itemProps15.xml><?xml version="1.0" encoding="utf-8"?>
<ds:datastoreItem xmlns:ds="http://schemas.openxmlformats.org/officeDocument/2006/customXml" ds:itemID="{76C360A9-61B6-42FA-BB12-2F1D49819FB0}">
  <ds:schemaRefs>
    <ds:schemaRef ds:uri="http://www.documentaal.nl/MatterData"/>
  </ds:schemaRefs>
</ds:datastoreItem>
</file>

<file path=customXml/itemProps16.xml><?xml version="1.0" encoding="utf-8"?>
<ds:datastoreItem xmlns:ds="http://schemas.openxmlformats.org/officeDocument/2006/customXml" ds:itemID="{D817202E-3A63-4AB3-906D-0E71536EC50E}">
  <ds:schemaRefs>
    <ds:schemaRef ds:uri="http://www.documentaal.nl/Signer2"/>
  </ds:schemaRefs>
</ds:datastoreItem>
</file>

<file path=customXml/itemProps2.xml><?xml version="1.0" encoding="utf-8"?>
<ds:datastoreItem xmlns:ds="http://schemas.openxmlformats.org/officeDocument/2006/customXml" ds:itemID="{D137DF8D-ABBD-4D60-80D8-F90F2ECB01A6}">
  <ds:schemaRefs>
    <ds:schemaRef ds:uri="http://www.documentaal.nl/Document"/>
  </ds:schemaRefs>
</ds:datastoreItem>
</file>

<file path=customXml/itemProps3.xml><?xml version="1.0" encoding="utf-8"?>
<ds:datastoreItem xmlns:ds="http://schemas.openxmlformats.org/officeDocument/2006/customXml" ds:itemID="{93DFA9BC-F9B5-41F4-AB6A-776C048BF514}">
  <ds:schemaRefs>
    <ds:schemaRef ds:uri="http://schemas.microsoft.com/office/2006/metadata/properties"/>
    <ds:schemaRef ds:uri="http://schemas.microsoft.com/office/infopath/2007/PartnerControls"/>
    <ds:schemaRef ds:uri="eafd401c-330c-4c6d-b8d8-dc0a6344ceaf"/>
    <ds:schemaRef ds:uri="9f69863b-ab7c-4214-9165-f54bc29c1de7"/>
  </ds:schemaRefs>
</ds:datastoreItem>
</file>

<file path=customXml/itemProps4.xml><?xml version="1.0" encoding="utf-8"?>
<ds:datastoreItem xmlns:ds="http://schemas.openxmlformats.org/officeDocument/2006/customXml" ds:itemID="{907E4264-EBD5-4A30-8A23-2A376A39E173}">
  <ds:schemaRefs>
    <ds:schemaRef ds:uri="http://www.documentaal.nl/Author"/>
  </ds:schemaRefs>
</ds:datastoreItem>
</file>

<file path=customXml/itemProps5.xml><?xml version="1.0" encoding="utf-8"?>
<ds:datastoreItem xmlns:ds="http://schemas.openxmlformats.org/officeDocument/2006/customXml" ds:itemID="{9520800C-716F-4578-AACB-E02CF9F511D1}">
  <ds:schemaRefs>
    <ds:schemaRef ds:uri="http://schemas.microsoft.com/sharepoint/v3/contenttype/forms"/>
  </ds:schemaRefs>
</ds:datastoreItem>
</file>

<file path=customXml/itemProps6.xml><?xml version="1.0" encoding="utf-8"?>
<ds:datastoreItem xmlns:ds="http://schemas.openxmlformats.org/officeDocument/2006/customXml" ds:itemID="{418689B3-08F7-4CBD-BFF1-1FFB744FE1F9}">
  <ds:schemaRefs>
    <ds:schemaRef ds:uri="http://www.documentaal.nl/v2/Contacts"/>
    <ds:schemaRef ds:uri=""/>
  </ds:schemaRefs>
</ds:datastoreItem>
</file>

<file path=customXml/itemProps7.xml><?xml version="1.0" encoding="utf-8"?>
<ds:datastoreItem xmlns:ds="http://schemas.openxmlformats.org/officeDocument/2006/customXml" ds:itemID="{AD52174E-CD84-4B99-9269-1C05591CEA0C}">
  <ds:schemaRefs>
    <ds:schemaRef ds:uri="http://www.documentaal.nl/v2/CustomFields"/>
    <ds:schemaRef ds:uri=""/>
  </ds:schemaRefs>
</ds:datastoreItem>
</file>

<file path=customXml/itemProps8.xml><?xml version="1.0" encoding="utf-8"?>
<ds:datastoreItem xmlns:ds="http://schemas.openxmlformats.org/officeDocument/2006/customXml" ds:itemID="{B2C04DC4-30AB-4444-9B2A-BA6D92679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d401c-330c-4c6d-b8d8-dc0a6344ceaf"/>
    <ds:schemaRef ds:uri="9f69863b-ab7c-4214-9165-f54bc29c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A80D0D20-18BB-4FE1-8EC3-77B8BEB4B859}">
  <ds:schemaRefs>
    <ds:schemaRef ds:uri="http://www.documentaal.nl/Signer3"/>
  </ds:schemaRefs>
</ds:datastoreItem>
</file>

<file path=docMetadata/LabelInfo.xml><?xml version="1.0" encoding="utf-8"?>
<clbl:labelList xmlns:clbl="http://schemas.microsoft.com/office/2020/mipLabelMetadata">
  <clbl:label id="{b6c54b6e-3286-496c-a554-2a43795873ff}" enabled="0" method="" siteId="{b6c54b6e-3286-496c-a554-2a43795873f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2200</Words>
  <Characters>13421</Characters>
  <Application>Microsoft Office Word</Application>
  <DocSecurity>0</DocSecurity>
  <Lines>111</Lines>
  <Paragraphs>31</Paragraphs>
  <ScaleCrop>false</ScaleCrop>
  <HeadingPairs>
    <vt:vector size="6" baseType="variant">
      <vt:variant>
        <vt:lpstr>Titel</vt:lpstr>
      </vt:variant>
      <vt:variant>
        <vt:i4>1</vt:i4>
      </vt:variant>
      <vt:variant>
        <vt:lpstr>Title</vt:lpstr>
      </vt:variant>
      <vt:variant>
        <vt:i4>1</vt:i4>
      </vt:variant>
      <vt:variant>
        <vt:lpstr>Headings</vt:lpstr>
      </vt:variant>
      <vt:variant>
        <vt:i4>15</vt:i4>
      </vt:variant>
    </vt:vector>
  </HeadingPairs>
  <TitlesOfParts>
    <vt:vector size="17" baseType="lpstr">
      <vt:lpstr/>
      <vt:lpstr/>
      <vt:lpstr>formål</vt:lpstr>
      <vt:lpstr>udnævnelse</vt:lpstr>
      <vt:lpstr>generel funktionsbeskrivelse</vt:lpstr>
      <vt:lpstr>&lt;A 8.1Direktionens interne arbejdsdeling&gt;</vt:lpstr>
      <vt:lpstr>forholdet til bestyrelsen</vt:lpstr>
      <vt:lpstr>Risikostyring</vt:lpstr>
      <vt:lpstr>Enkeltopgaver og rapportering</vt:lpstr>
      <vt:lpstr>Bogføring, formueforvaltning&lt;A 25.1,&gt;&lt;A 25.2 OG&gt; budgetter&lt;A 25.1 OG finansielle</vt:lpstr>
      <vt:lpstr>    Bogføring og formueforvaltning</vt:lpstr>
      <vt:lpstr>    Budgetter og regnskaber</vt:lpstr>
      <vt:lpstr>    &lt;A 25.1Finansielle forhold&gt;</vt:lpstr>
      <vt:lpstr>&lt;A 6.1Forholdet til Fondsbørsen&gt;</vt:lpstr>
      <vt:lpstr>&lt;A 20.1Forretningsorden for bestyrelsen&gt;</vt:lpstr>
      <vt:lpstr>Tiltræden</vt:lpstr>
      <vt:lpstr>Ændringer og tillæg</vt:lpstr>
    </vt:vector>
  </TitlesOfParts>
  <Company>Kromann Reumert</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Kromann Reumert</dc:creator>
  <cp:lastModifiedBy>Malene Hedegaard</cp:lastModifiedBy>
  <cp:revision>2</cp:revision>
  <dcterms:created xsi:type="dcterms:W3CDTF">2026-08-28T13:08:00Z</dcterms:created>
  <dcterms:modified xsi:type="dcterms:W3CDTF">2026-08-28T13:08:00Z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Code">
    <vt:lpwstr>9964671</vt:lpwstr>
  </property>
  <property fmtid="{D5CDD505-2E9C-101B-9397-08002B2CF9AE}" pid="3" name="ClientName">
    <vt:lpwstr>KL</vt:lpwstr>
  </property>
  <property fmtid="{D5CDD505-2E9C-101B-9397-08002B2CF9AE}" pid="4" name="ContentType">
    <vt:lpwstr>KR Dokument</vt:lpwstr>
  </property>
  <property fmtid="{D5CDD505-2E9C-101B-9397-08002B2CF9AE}" pid="5" name="DocAuthor">
    <vt:lpwstr>-1;#Annette Blankensteiner</vt:lpwstr>
  </property>
  <property fmtid="{D5CDD505-2E9C-101B-9397-08002B2CF9AE}" pid="6" name="DOCDRAFTERMETA">
    <vt:lpwstr>eyJMYXVuY2hJZCI6IjE1ZGNiYzFjLTJkMTItNGUxNS1hOWZhLWNiNGZlMzIxOTE4MCIsIkRvY0lkIjoiY2JlMmU3MDUtNTkxMS00Y2E3LTg4NzktYmEzYTk3NjRhODViIiwiRmlsZUlkIjoiNDc1MjcyMTItZjhmOC00MDYwLTk4ZTAtZGU3MzNlNDM0NDIwIiwiUG9ydGFsIjoiaHR0cHM6Ly9rcm9tYW5ucmV1bWVydC5kb2N1bWVudGRyYWZ0ZXIuY29tIiwiRG9jVmVyc2lvbiI6IjEiLCJSZXBlYXRDb3VudCI6IjAifQ==</vt:lpwstr>
  </property>
  <property fmtid="{D5CDD505-2E9C-101B-9397-08002B2CF9AE}" pid="7" name="DocumentDrafter">
    <vt:lpwstr>KR</vt:lpwstr>
  </property>
  <property fmtid="{D5CDD505-2E9C-101B-9397-08002B2CF9AE}" pid="8" name="DokumentType">
    <vt:lpwstr>18;#Vedtægter|9a3d019d-1b54-4439-9438-0deb682aa67e</vt:lpwstr>
  </property>
  <property fmtid="{D5CDD505-2E9C-101B-9397-08002B2CF9AE}" pid="9" name="MatterCode">
    <vt:lpwstr>1078666</vt:lpwstr>
  </property>
  <property fmtid="{D5CDD505-2E9C-101B-9397-08002B2CF9AE}" pid="10" name="MatterName">
    <vt:lpwstr>Lokalplejehjem - vejledende materiale</vt:lpwstr>
  </property>
  <property fmtid="{D5CDD505-2E9C-101B-9397-08002B2CF9AE}" pid="11" name="ContentTypeId">
    <vt:lpwstr>0x01010038B6587D8E8648758A0F38CD20306B0F00B172228CA58A104D83335D7737C8A9E4</vt:lpwstr>
  </property>
  <property fmtid="{D5CDD505-2E9C-101B-9397-08002B2CF9AE}" pid="12" name="ca8a2fb6fd09414ca2aed4dfd7ac1960">
    <vt:lpwstr>Anden juridisk sagsbehandling|fc068170-46d3-4b0d-b5b4-ab8eff6004f4</vt:lpwstr>
  </property>
  <property fmtid="{D5CDD505-2E9C-101B-9397-08002B2CF9AE}" pid="13" name="ResponsiblePartner">
    <vt:lpwstr>11;#Jacob Møller</vt:lpwstr>
  </property>
  <property fmtid="{D5CDD505-2E9C-101B-9397-08002B2CF9AE}" pid="14" name="MatterWorker">
    <vt:lpwstr>12;#Line Havndrup Damgaard</vt:lpwstr>
  </property>
  <property fmtid="{D5CDD505-2E9C-101B-9397-08002B2CF9AE}" pid="15" name="md6feab7cb9240afb85c72fee4329714">
    <vt:lpwstr>Andre serviceydelser|1f592d12-d4a8-456a-8505-d7f8a33582e2</vt:lpwstr>
  </property>
  <property fmtid="{D5CDD505-2E9C-101B-9397-08002B2CF9AE}" pid="16" name="ae44df905f0e46d0a5f2be68c14b2285">
    <vt:lpwstr>Øvrig fast ejendom|0a740b12-f673-424d-a50e-a4b2de4c4290</vt:lpwstr>
  </property>
  <property fmtid="{D5CDD505-2E9C-101B-9397-08002B2CF9AE}" pid="17" name="DocumentType">
    <vt:lpwstr/>
  </property>
  <property fmtid="{D5CDD505-2E9C-101B-9397-08002B2CF9AE}" pid="18" name="_dlc_DocIdItemGuid">
    <vt:lpwstr>95c3121c-b6b6-4b7e-934f-43763f8a3924</vt:lpwstr>
  </property>
  <property fmtid="{D5CDD505-2E9C-101B-9397-08002B2CF9AE}" pid="19" name="MediaServiceImageTags">
    <vt:lpwstr/>
  </property>
  <property fmtid="{D5CDD505-2E9C-101B-9397-08002B2CF9AE}" pid="20" name="docLang">
    <vt:lpwstr>da</vt:lpwstr>
  </property>
  <property fmtid="{D5CDD505-2E9C-101B-9397-08002B2CF9AE}" pid="21" name="CCMMustBeOnPostList">
    <vt:bool>true</vt:bool>
  </property>
  <property fmtid="{D5CDD505-2E9C-101B-9397-08002B2CF9AE}" pid="22" name="CCMOneDriveOwnerID">
    <vt:lpwstr/>
  </property>
  <property fmtid="{D5CDD505-2E9C-101B-9397-08002B2CF9AE}" pid="23" name="CCMOneDriveItemID">
    <vt:lpwstr/>
  </property>
  <property fmtid="{D5CDD505-2E9C-101B-9397-08002B2CF9AE}" pid="24" name="CCMIsSharedOnOneDrive">
    <vt:bool>false</vt:bool>
  </property>
  <property fmtid="{D5CDD505-2E9C-101B-9397-08002B2CF9AE}" pid="25" name="xd_Signature">
    <vt:bool>false</vt:bool>
  </property>
  <property fmtid="{D5CDD505-2E9C-101B-9397-08002B2CF9AE}" pid="26" name="CCMPostListPublishStatus">
    <vt:lpwstr>Afventer godkendelse</vt:lpwstr>
  </property>
  <property fmtid="{D5CDD505-2E9C-101B-9397-08002B2CF9AE}" pid="27" name="CCMOneDriveID">
    <vt:lpwstr/>
  </property>
  <property fmtid="{D5CDD505-2E9C-101B-9397-08002B2CF9AE}" pid="28" name="CCMEventContext">
    <vt:lpwstr>af89cf98-e85c-48ae-9c7b-200c8f574a3b</vt:lpwstr>
  </property>
  <property fmtid="{D5CDD505-2E9C-101B-9397-08002B2CF9AE}" pid="29" name="CCMCommunication">
    <vt:lpwstr/>
  </property>
  <property fmtid="{D5CDD505-2E9C-101B-9397-08002B2CF9AE}" pid="30" name="CCMSystem">
    <vt:lpwstr> </vt:lpwstr>
  </property>
  <property fmtid="{D5CDD505-2E9C-101B-9397-08002B2CF9AE}" pid="31" name="Sender name">
    <vt:lpwstr/>
  </property>
  <property fmtid="{D5CDD505-2E9C-101B-9397-08002B2CF9AE}" pid="32" name="Topic">
    <vt:lpwstr>Paradigme 6 - Direktionsinstruks.docx</vt:lpwstr>
  </property>
  <property fmtid="{D5CDD505-2E9C-101B-9397-08002B2CF9AE}" pid="33" name="Conversation topic">
    <vt:lpwstr>12. Direktionsinstruks (paradigme og vejledning).docx</vt:lpwstr>
  </property>
  <property fmtid="{D5CDD505-2E9C-101B-9397-08002B2CF9AE}" pid="34" name="Message delivery time">
    <vt:filetime>2025-09-26T09:30:06Z</vt:filetime>
  </property>
  <property fmtid="{D5CDD505-2E9C-101B-9397-08002B2CF9AE}" pid="35" name="Transport message headers">
    <vt:lpwstr/>
  </property>
  <property fmtid="{D5CDD505-2E9C-101B-9397-08002B2CF9AE}" pid="36" name="Received by name">
    <vt:lpwstr/>
  </property>
  <property fmtid="{D5CDD505-2E9C-101B-9397-08002B2CF9AE}" pid="37" name="Message class">
    <vt:lpwstr>IPM.Document.Word.Document.12</vt:lpwstr>
  </property>
  <property fmtid="{D5CDD505-2E9C-101B-9397-08002B2CF9AE}" pid="38" name="Received representing address type">
    <vt:lpwstr/>
  </property>
  <property fmtid="{D5CDD505-2E9C-101B-9397-08002B2CF9AE}" pid="39" name="Sent representing name">
    <vt:lpwstr/>
  </property>
  <property fmtid="{D5CDD505-2E9C-101B-9397-08002B2CF9AE}" pid="40" name="Sent representing address type">
    <vt:lpwstr/>
  </property>
  <property fmtid="{D5CDD505-2E9C-101B-9397-08002B2CF9AE}" pid="41" name="SMTPBCC">
    <vt:lpwstr/>
  </property>
  <property fmtid="{D5CDD505-2E9C-101B-9397-08002B2CF9AE}" pid="42" name="Sensitivity">
    <vt:r8>0</vt:r8>
  </property>
  <property fmtid="{D5CDD505-2E9C-101B-9397-08002B2CF9AE}" pid="43" name="BCC">
    <vt:lpwstr/>
  </property>
  <property fmtid="{D5CDD505-2E9C-101B-9397-08002B2CF9AE}" pid="44" name="SMTPCC">
    <vt:lpwstr/>
  </property>
  <property fmtid="{D5CDD505-2E9C-101B-9397-08002B2CF9AE}" pid="45" name="Last modification time">
    <vt:filetime>2026-02-27T12:12:32Z</vt:filetime>
  </property>
  <property fmtid="{D5CDD505-2E9C-101B-9397-08002B2CF9AE}" pid="46" name="Received by address type">
    <vt:lpwstr/>
  </property>
  <property fmtid="{D5CDD505-2E9C-101B-9397-08002B2CF9AE}" pid="47" name="SMTPTo">
    <vt:lpwstr/>
  </property>
  <property fmtid="{D5CDD505-2E9C-101B-9397-08002B2CF9AE}" pid="48" name="CC">
    <vt:lpwstr/>
  </property>
  <property fmtid="{D5CDD505-2E9C-101B-9397-08002B2CF9AE}" pid="49" name="Internet message id">
    <vt:lpwstr/>
  </property>
  <property fmtid="{D5CDD505-2E9C-101B-9397-08002B2CF9AE}" pid="50" name="Sender address type">
    <vt:lpwstr/>
  </property>
  <property fmtid="{D5CDD505-2E9C-101B-9397-08002B2CF9AE}" pid="51" name="Has attachment">
    <vt:bool>true</vt:bool>
  </property>
  <property fmtid="{D5CDD505-2E9C-101B-9397-08002B2CF9AE}" pid="52" name="Received representing name">
    <vt:lpwstr/>
  </property>
  <property fmtid="{D5CDD505-2E9C-101B-9397-08002B2CF9AE}" pid="53" name="To">
    <vt:lpwstr/>
  </property>
  <property fmtid="{D5CDD505-2E9C-101B-9397-08002B2CF9AE}" pid="54" name="Received by e-mail address">
    <vt:lpwstr/>
  </property>
  <property fmtid="{D5CDD505-2E9C-101B-9397-08002B2CF9AE}" pid="55" name="Sender e-mail address">
    <vt:lpwstr/>
  </property>
  <property fmtid="{D5CDD505-2E9C-101B-9397-08002B2CF9AE}" pid="56" name="SMTPFrom">
    <vt:lpwstr/>
  </property>
  <property fmtid="{D5CDD505-2E9C-101B-9397-08002B2CF9AE}" pid="57" name="Creation time">
    <vt:filetime>2026-02-27T12:12:32Z</vt:filetime>
  </property>
  <property fmtid="{D5CDD505-2E9C-101B-9397-08002B2CF9AE}" pid="58" name="Received representing e-mail address">
    <vt:lpwstr/>
  </property>
  <property fmtid="{D5CDD505-2E9C-101B-9397-08002B2CF9AE}" pid="59" name="Importance">
    <vt:r8>0</vt:r8>
  </property>
  <property fmtid="{D5CDD505-2E9C-101B-9397-08002B2CF9AE}" pid="60" name="Message size">
    <vt:r8>105472</vt:r8>
  </property>
  <property fmtid="{D5CDD505-2E9C-101B-9397-08002B2CF9AE}" pid="61" name="Sent representing e-mail address">
    <vt:lpwstr/>
  </property>
  <property fmtid="{D5CDD505-2E9C-101B-9397-08002B2CF9AE}" pid="62" name="_dlc_DocId">
    <vt:lpwstr>1078666-904146899-2753</vt:lpwstr>
  </property>
  <property fmtid="{D5CDD505-2E9C-101B-9397-08002B2CF9AE}" pid="63" name="_dlc_DocIdUrl">
    <vt:lpwstr>https://kromannreumert.sharepoint.com/sites/1078666/_layouts/15/DocIdRedir.aspx?ID=1078666-904146899-2753, 1078666-904146899-2753</vt:lpwstr>
  </property>
  <property fmtid="{D5CDD505-2E9C-101B-9397-08002B2CF9AE}" pid="64" name="Created">
    <vt:lpwstr>2025-10-02T13:35:00+00:00</vt:lpwstr>
  </property>
  <property fmtid="{D5CDD505-2E9C-101B-9397-08002B2CF9AE}" pid="65" name="Modified">
    <vt:lpwstr>2026-02-27T12:05:00+00:00</vt:lpwstr>
  </property>
  <property fmtid="{D5CDD505-2E9C-101B-9397-08002B2CF9AE}" pid="66" name="Internet CPID">
    <vt:r8>28591</vt:r8>
  </property>
  <property fmtid="{D5CDD505-2E9C-101B-9397-08002B2CF9AE}" pid="67" name="MatterWorkingType">
    <vt:lpwstr>1;#Anden juridisk sagsbehandling|fc068170-46d3-4b0d-b5b4-ab8eff6004f4</vt:lpwstr>
  </property>
  <property fmtid="{D5CDD505-2E9C-101B-9397-08002B2CF9AE}" pid="68" name="Industry">
    <vt:lpwstr>11;#Andre serviceydelser|1f592d12-d4a8-456a-8505-d7f8a33582e2</vt:lpwstr>
  </property>
  <property fmtid="{D5CDD505-2E9C-101B-9397-08002B2CF9AE}" pid="69" name="LegalSubject">
    <vt:lpwstr>3;#Øvrig fast ejendom|0a740b12-f673-424d-a50e-a4b2de4c4290</vt:lpwstr>
  </property>
</Properties>
</file>